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3EEB57" w14:textId="77777777" w:rsidR="005D336D" w:rsidRPr="0033256B" w:rsidRDefault="005D336D" w:rsidP="005D336D">
      <w:pPr>
        <w:jc w:val="center"/>
        <w:rPr>
          <w:rFonts w:ascii="Century Gothic" w:hAnsi="Century Gothic"/>
          <w:b/>
          <w:sz w:val="56"/>
          <w:szCs w:val="56"/>
        </w:rPr>
      </w:pPr>
      <w:r w:rsidRPr="0033256B">
        <w:rPr>
          <w:rFonts w:ascii="Century Gothic" w:hAnsi="Century Gothic"/>
          <w:b/>
          <w:sz w:val="56"/>
          <w:szCs w:val="56"/>
        </w:rPr>
        <w:t>CS 300 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1140"/>
        <w:gridCol w:w="1248"/>
        <w:gridCol w:w="2409"/>
        <w:gridCol w:w="10"/>
        <w:gridCol w:w="2397"/>
        <w:gridCol w:w="2395"/>
        <w:gridCol w:w="2393"/>
        <w:gridCol w:w="10"/>
      </w:tblGrid>
      <w:tr w:rsidR="005D336D" w:rsidRPr="0033256B" w14:paraId="03E1F8DB" w14:textId="77777777" w:rsidTr="00D73F1E">
        <w:trPr>
          <w:gridAfter w:val="1"/>
          <w:wAfter w:w="10" w:type="dxa"/>
        </w:trPr>
        <w:tc>
          <w:tcPr>
            <w:tcW w:w="2388" w:type="dxa"/>
          </w:tcPr>
          <w:p w14:paraId="3E8AE62F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</w:tcPr>
          <w:p w14:paraId="14CE2E9B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09" w:type="dxa"/>
          </w:tcPr>
          <w:p w14:paraId="3AB30554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gridSpan w:val="2"/>
            <w:shd w:val="clear" w:color="auto" w:fill="auto"/>
          </w:tcPr>
          <w:p w14:paraId="45D25605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14:paraId="6198DCF4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  <w:shd w:val="clear" w:color="auto" w:fill="8EAADB" w:themeFill="accent1" w:themeFillTint="99"/>
          </w:tcPr>
          <w:p w14:paraId="6D8FDD0C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5D336D" w:rsidRPr="0033256B" w14:paraId="33F12B03" w14:textId="77777777" w:rsidTr="00EF3569">
        <w:trPr>
          <w:gridAfter w:val="1"/>
          <w:wAfter w:w="10" w:type="dxa"/>
        </w:trPr>
        <w:tc>
          <w:tcPr>
            <w:tcW w:w="2388" w:type="dxa"/>
            <w:shd w:val="clear" w:color="auto" w:fill="auto"/>
          </w:tcPr>
          <w:p w14:paraId="3B2A2FA4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</w:tcPr>
          <w:p w14:paraId="724EC716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09" w:type="dxa"/>
          </w:tcPr>
          <w:p w14:paraId="372D0615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  <w:gridSpan w:val="2"/>
            <w:shd w:val="clear" w:color="auto" w:fill="auto"/>
          </w:tcPr>
          <w:p w14:paraId="08E4168E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  <w:shd w:val="clear" w:color="auto" w:fill="8EAADB" w:themeFill="accent1" w:themeFillTint="99"/>
          </w:tcPr>
          <w:p w14:paraId="79C76CDB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  <w:shd w:val="clear" w:color="auto" w:fill="000000" w:themeFill="text1"/>
          </w:tcPr>
          <w:p w14:paraId="3CD5BCE5" w14:textId="6440EBBB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</w:p>
        </w:tc>
      </w:tr>
      <w:tr w:rsidR="00390C34" w:rsidRPr="0033256B" w14:paraId="6FE95927" w14:textId="77777777" w:rsidTr="004D36A6">
        <w:tc>
          <w:tcPr>
            <w:tcW w:w="14390" w:type="dxa"/>
            <w:gridSpan w:val="9"/>
          </w:tcPr>
          <w:p w14:paraId="4BBCFEC2" w14:textId="52BC077F" w:rsidR="00390C34" w:rsidRPr="0033256B" w:rsidRDefault="00390C34" w:rsidP="00390C34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</w:pPr>
            <w:r w:rsidRPr="0033256B">
              <w:rPr>
                <w:rFonts w:ascii="Century Gothic" w:hAnsi="Century Gothic"/>
                <w:noProof/>
                <w:sz w:val="48"/>
                <w:szCs w:val="48"/>
              </w:rPr>
              <w:drawing>
                <wp:anchor distT="0" distB="0" distL="114300" distR="114300" simplePos="0" relativeHeight="251660800" behindDoc="0" locked="0" layoutInCell="1" allowOverlap="1" wp14:anchorId="5F5D6B47" wp14:editId="57C6CD82">
                  <wp:simplePos x="0" y="0"/>
                  <wp:positionH relativeFrom="column">
                    <wp:posOffset>71120</wp:posOffset>
                  </wp:positionH>
                  <wp:positionV relativeFrom="page">
                    <wp:posOffset>146685</wp:posOffset>
                  </wp:positionV>
                  <wp:extent cx="979170" cy="885825"/>
                  <wp:effectExtent l="0" t="0" r="0" b="9525"/>
                  <wp:wrapSquare wrapText="bothSides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8582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3256B"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  <w:t>Focus Standard(s):</w:t>
            </w:r>
          </w:p>
          <w:p w14:paraId="2C863BD5" w14:textId="2BA42213" w:rsidR="00390C34" w:rsidRPr="0033256B" w:rsidRDefault="00390C34" w:rsidP="00657118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</w:p>
          <w:p w14:paraId="34B22EAD" w14:textId="076E352A" w:rsidR="00390C34" w:rsidRPr="0033256B" w:rsidRDefault="00390C34" w:rsidP="00657118">
            <w:pPr>
              <w:shd w:val="clear" w:color="auto" w:fill="FFFF00"/>
              <w:jc w:val="center"/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</w:pPr>
            <w:r w:rsidRPr="0033256B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RL.</w:t>
            </w:r>
            <w:r w:rsidR="0033256B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5</w:t>
            </w:r>
            <w:r w:rsidRPr="0033256B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.1, W.</w:t>
            </w:r>
            <w:r w:rsidR="00D73F1E" w:rsidRPr="0033256B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5</w:t>
            </w:r>
            <w:r w:rsidRPr="0033256B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.</w:t>
            </w:r>
            <w:r w:rsidR="00D73F1E" w:rsidRPr="0033256B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2</w:t>
            </w:r>
          </w:p>
          <w:p w14:paraId="63E9B8E1" w14:textId="604A5609" w:rsidR="00390C34" w:rsidRPr="0033256B" w:rsidRDefault="00390C34" w:rsidP="00390C34">
            <w:pPr>
              <w:rPr>
                <w:rFonts w:ascii="Century Gothic" w:hAnsi="Century Gothic"/>
              </w:rPr>
            </w:pPr>
          </w:p>
        </w:tc>
      </w:tr>
      <w:tr w:rsidR="00657118" w:rsidRPr="0033256B" w14:paraId="5D97F7ED" w14:textId="77777777" w:rsidTr="00E11955">
        <w:tc>
          <w:tcPr>
            <w:tcW w:w="7195" w:type="dxa"/>
            <w:gridSpan w:val="5"/>
          </w:tcPr>
          <w:p w14:paraId="6A7E262A" w14:textId="77777777" w:rsidR="001B75B7" w:rsidRPr="001B75B7" w:rsidRDefault="00657118" w:rsidP="001B75B7">
            <w:pPr>
              <w:ind w:left="360"/>
              <w:contextualSpacing/>
              <w:rPr>
                <w:sz w:val="24"/>
                <w:szCs w:val="24"/>
              </w:rPr>
            </w:pPr>
            <w:r w:rsidRPr="0033256B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Conceptual Understanding: </w:t>
            </w:r>
            <w:r w:rsidRPr="0033256B"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5821AED" wp14:editId="1B4FF554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759448" w14:textId="2C03016F" w:rsidR="001B75B7" w:rsidRPr="001D7367" w:rsidRDefault="001B75B7" w:rsidP="001B75B7">
            <w:pPr>
              <w:numPr>
                <w:ilvl w:val="0"/>
                <w:numId w:val="49"/>
              </w:numPr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1D7367">
              <w:rPr>
                <w:rFonts w:ascii="Century Gothic" w:hAnsi="Century Gothic"/>
                <w:sz w:val="24"/>
                <w:szCs w:val="24"/>
              </w:rPr>
              <w:t>Literature readers read great literature and literary essays about familiar literature to summarize plots, interpret with logic and evidence, and draw conclusions about works.</w:t>
            </w:r>
          </w:p>
          <w:p w14:paraId="7FC6800B" w14:textId="77777777" w:rsidR="001B75B7" w:rsidRPr="001D7367" w:rsidRDefault="001B75B7" w:rsidP="001B75B7">
            <w:pPr>
              <w:numPr>
                <w:ilvl w:val="0"/>
                <w:numId w:val="49"/>
              </w:numPr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1D7367">
              <w:rPr>
                <w:rFonts w:ascii="Century Gothic" w:hAnsi="Century Gothic"/>
                <w:sz w:val="24"/>
                <w:szCs w:val="24"/>
              </w:rPr>
              <w:t>Readers and writers help one another grow ideas about characters in theses by building ideas and building on our understanding of essay structure and evidence.</w:t>
            </w:r>
          </w:p>
          <w:p w14:paraId="7D2B29CB" w14:textId="77777777" w:rsidR="001B75B7" w:rsidRPr="001D7367" w:rsidRDefault="001B75B7" w:rsidP="001B75B7">
            <w:pPr>
              <w:numPr>
                <w:ilvl w:val="0"/>
                <w:numId w:val="49"/>
              </w:numPr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1D7367">
              <w:rPr>
                <w:rFonts w:ascii="Century Gothic" w:hAnsi="Century Gothic"/>
                <w:sz w:val="24"/>
                <w:szCs w:val="24"/>
              </w:rPr>
              <w:t>Literary essay writers create, revise, and edit multi-paragraph compositions that inform readers through theses what texts are really about. They include mini-stories, evidence to support their claims (boxes and bullets), cohesive paragraphs and conclusions with transition words and repeated key words from their theses and topic sentences.</w:t>
            </w:r>
          </w:p>
          <w:p w14:paraId="2425C766" w14:textId="7BEF3E10" w:rsidR="00657118" w:rsidRPr="001B75B7" w:rsidRDefault="001B75B7" w:rsidP="001B75B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1D7367">
              <w:rPr>
                <w:rFonts w:ascii="Century Gothic" w:hAnsi="Century Gothic"/>
                <w:sz w:val="24"/>
                <w:szCs w:val="24"/>
              </w:rPr>
              <w:t xml:space="preserve">Fifth graders recognize literary essay features, including claim language (justify, propose…), literary features and devices, emotive words (blatant disrespect, strongly believe), a variety of present tense and passive verbs, transitions (therefore, so because of, the first reason, this shows that, the most </w:t>
            </w:r>
            <w:r w:rsidRPr="001D7367">
              <w:rPr>
                <w:rFonts w:ascii="Century Gothic" w:hAnsi="Century Gothic"/>
                <w:sz w:val="24"/>
                <w:szCs w:val="24"/>
              </w:rPr>
              <w:lastRenderedPageBreak/>
              <w:t>important reasons), precise language (specifically, in particular) and conventions, including commas to set off introductory parts of sentences and a variety of punctuation to fix run-on sentences.</w:t>
            </w:r>
          </w:p>
        </w:tc>
        <w:tc>
          <w:tcPr>
            <w:tcW w:w="7195" w:type="dxa"/>
            <w:gridSpan w:val="4"/>
          </w:tcPr>
          <w:p w14:paraId="0B5FD652" w14:textId="77777777" w:rsidR="00657118" w:rsidRDefault="00657118" w:rsidP="00657118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33256B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lastRenderedPageBreak/>
              <w:t xml:space="preserve">Guiding Questions to Build Conceptual Understanding: </w:t>
            </w:r>
            <w:r w:rsidRPr="0033256B"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006E6ABF" wp14:editId="2701D7A3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2486D2" w14:textId="77777777" w:rsidR="001D7367" w:rsidRPr="001D7367" w:rsidRDefault="001D7367" w:rsidP="001D7367">
            <w:pPr>
              <w:numPr>
                <w:ilvl w:val="0"/>
                <w:numId w:val="50"/>
              </w:numPr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1D7367">
              <w:rPr>
                <w:rFonts w:ascii="Century Gothic" w:hAnsi="Century Gothic"/>
                <w:sz w:val="24"/>
                <w:szCs w:val="24"/>
              </w:rPr>
              <w:t>What are some important characteristics of literary essays you have read? What details do you love in a piece of literature?</w:t>
            </w:r>
          </w:p>
          <w:p w14:paraId="7B54E719" w14:textId="77777777" w:rsidR="001D7367" w:rsidRPr="001D7367" w:rsidRDefault="001D7367" w:rsidP="001D7367">
            <w:pPr>
              <w:numPr>
                <w:ilvl w:val="0"/>
                <w:numId w:val="50"/>
              </w:numPr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1D7367">
              <w:rPr>
                <w:rFonts w:ascii="Century Gothic" w:hAnsi="Century Gothic"/>
                <w:sz w:val="24"/>
                <w:szCs w:val="24"/>
              </w:rPr>
              <w:t>What are examples of the different forms of evidence that can support your claims?</w:t>
            </w:r>
          </w:p>
          <w:p w14:paraId="0332AEDC" w14:textId="77777777" w:rsidR="001D7367" w:rsidRPr="001D7367" w:rsidRDefault="001D7367" w:rsidP="001D7367">
            <w:pPr>
              <w:numPr>
                <w:ilvl w:val="0"/>
                <w:numId w:val="50"/>
              </w:numPr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1D7367">
              <w:rPr>
                <w:rFonts w:ascii="Century Gothic" w:hAnsi="Century Gothic"/>
                <w:sz w:val="24"/>
                <w:szCs w:val="24"/>
              </w:rPr>
              <w:t>When we have details in stories, why do we retell them in our own words? How can mini-stories enhance our literary essays?</w:t>
            </w:r>
          </w:p>
          <w:p w14:paraId="53E5D86D" w14:textId="77777777" w:rsidR="001D7367" w:rsidRPr="001D7367" w:rsidRDefault="001D7367" w:rsidP="001D7367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Century Gothic" w:hAnsi="Century Gothic"/>
              </w:rPr>
            </w:pPr>
            <w:r w:rsidRPr="001D7367">
              <w:rPr>
                <w:rFonts w:ascii="Century Gothic" w:hAnsi="Century Gothic"/>
                <w:sz w:val="24"/>
                <w:szCs w:val="24"/>
              </w:rPr>
              <w:t>What are the precise right words to st</w:t>
            </w:r>
            <w:bookmarkStart w:id="0" w:name="_GoBack"/>
            <w:bookmarkEnd w:id="0"/>
            <w:r w:rsidRPr="001D7367">
              <w:rPr>
                <w:rFonts w:ascii="Century Gothic" w:hAnsi="Century Gothic"/>
                <w:sz w:val="24"/>
                <w:szCs w:val="24"/>
              </w:rPr>
              <w:t>ate your claim? What are transition words and phrases that help make connections between two thoughts in a paragraph?</w:t>
            </w:r>
          </w:p>
          <w:p w14:paraId="7AA059BD" w14:textId="77777777" w:rsidR="001D7367" w:rsidRPr="001D7367" w:rsidRDefault="001D7367" w:rsidP="001D7367">
            <w:pPr>
              <w:numPr>
                <w:ilvl w:val="0"/>
                <w:numId w:val="50"/>
              </w:numPr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1D7367">
              <w:rPr>
                <w:rFonts w:ascii="Century Gothic" w:hAnsi="Century Gothic"/>
                <w:sz w:val="24"/>
                <w:szCs w:val="24"/>
              </w:rPr>
              <w:t>Why do we study and critique other authors’ work?</w:t>
            </w:r>
          </w:p>
          <w:p w14:paraId="749F9B9C" w14:textId="77777777" w:rsidR="001D7367" w:rsidRPr="001D7367" w:rsidRDefault="001D7367" w:rsidP="001D7367">
            <w:pPr>
              <w:numPr>
                <w:ilvl w:val="0"/>
                <w:numId w:val="50"/>
              </w:numPr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1D7367">
              <w:rPr>
                <w:rFonts w:ascii="Century Gothic" w:hAnsi="Century Gothic"/>
                <w:sz w:val="24"/>
                <w:szCs w:val="24"/>
              </w:rPr>
              <w:t>How can we determine the most convincing order for our reasons or evidence?</w:t>
            </w:r>
          </w:p>
          <w:p w14:paraId="2A21A024" w14:textId="77777777" w:rsidR="001D7367" w:rsidRPr="001D7367" w:rsidRDefault="001D7367" w:rsidP="001D7367">
            <w:pPr>
              <w:numPr>
                <w:ilvl w:val="0"/>
                <w:numId w:val="50"/>
              </w:numPr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1D7367">
              <w:rPr>
                <w:rFonts w:ascii="Century Gothic" w:hAnsi="Century Gothic"/>
                <w:sz w:val="24"/>
                <w:szCs w:val="24"/>
              </w:rPr>
              <w:t>What makes strong conclusions? What do writers consider when they think about the evidence they will use?</w:t>
            </w:r>
          </w:p>
          <w:p w14:paraId="585F5DA2" w14:textId="67095147" w:rsidR="001D7367" w:rsidRPr="001D7367" w:rsidRDefault="001D7367" w:rsidP="001D7367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="Century Gothic" w:hAnsi="Century Gothic"/>
              </w:rPr>
            </w:pPr>
            <w:r w:rsidRPr="001D7367">
              <w:rPr>
                <w:rFonts w:ascii="Century Gothic" w:hAnsi="Century Gothic"/>
                <w:sz w:val="24"/>
                <w:szCs w:val="24"/>
              </w:rPr>
              <w:t>What language do you use to show the logic of your thesis and your evidence?</w:t>
            </w:r>
          </w:p>
        </w:tc>
      </w:tr>
      <w:tr w:rsidR="005D336D" w:rsidRPr="0033256B" w14:paraId="0855F537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3EE5332" w14:textId="599C6499" w:rsidR="005D336D" w:rsidRPr="0033256B" w:rsidRDefault="005D336D" w:rsidP="0013782C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33256B">
              <w:rPr>
                <w:rFonts w:ascii="Century Gothic" w:hAnsi="Century Gothic"/>
                <w:b/>
                <w:sz w:val="36"/>
                <w:szCs w:val="36"/>
              </w:rPr>
              <w:lastRenderedPageBreak/>
              <w:t xml:space="preserve">Title: </w:t>
            </w:r>
            <w:r w:rsidR="0013782C">
              <w:rPr>
                <w:rFonts w:ascii="Century Gothic" w:hAnsi="Century Gothic"/>
                <w:b/>
                <w:sz w:val="36"/>
                <w:szCs w:val="36"/>
              </w:rPr>
              <w:t>Historical Fiction</w:t>
            </w:r>
          </w:p>
        </w:tc>
      </w:tr>
      <w:tr w:rsidR="005D336D" w:rsidRPr="0033256B" w14:paraId="224C6027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0C3A164D" w14:textId="005881BE" w:rsidR="005D336D" w:rsidRPr="0033256B" w:rsidRDefault="005D336D" w:rsidP="00EF356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33256B">
              <w:rPr>
                <w:rFonts w:ascii="Century Gothic" w:hAnsi="Century Gothic"/>
                <w:b/>
                <w:sz w:val="32"/>
                <w:szCs w:val="32"/>
              </w:rPr>
              <w:t xml:space="preserve">Length of Unit: </w:t>
            </w:r>
            <w:r w:rsidR="00EF3569">
              <w:rPr>
                <w:rFonts w:ascii="Century Gothic" w:hAnsi="Century Gothic"/>
                <w:b/>
                <w:sz w:val="32"/>
                <w:szCs w:val="32"/>
              </w:rPr>
              <w:t>6</w:t>
            </w:r>
            <w:r w:rsidRPr="0033256B">
              <w:rPr>
                <w:rFonts w:ascii="Century Gothic" w:hAnsi="Century Gothic"/>
                <w:b/>
                <w:sz w:val="32"/>
                <w:szCs w:val="32"/>
              </w:rPr>
              <w:t>-</w:t>
            </w:r>
            <w:r w:rsidR="00EF3569">
              <w:rPr>
                <w:rFonts w:ascii="Century Gothic" w:hAnsi="Century Gothic"/>
                <w:b/>
                <w:sz w:val="32"/>
                <w:szCs w:val="32"/>
              </w:rPr>
              <w:t>8</w:t>
            </w:r>
            <w:r w:rsidRPr="0033256B">
              <w:rPr>
                <w:rFonts w:ascii="Century Gothic" w:hAnsi="Century Gothic"/>
                <w:b/>
                <w:sz w:val="32"/>
                <w:szCs w:val="32"/>
              </w:rPr>
              <w:t xml:space="preserve"> Weeks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1857D6A" w14:textId="2F104B65" w:rsidR="005D336D" w:rsidRPr="0033256B" w:rsidRDefault="0033256B" w:rsidP="0033256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March-April</w:t>
            </w:r>
            <w:r w:rsidR="005D336D" w:rsidRPr="0033256B">
              <w:rPr>
                <w:rFonts w:ascii="Century Gothic" w:hAnsi="Century Gothic"/>
                <w:b/>
                <w:sz w:val="32"/>
                <w:szCs w:val="32"/>
              </w:rPr>
              <w:t xml:space="preserve"> 2017</w:t>
            </w:r>
          </w:p>
        </w:tc>
      </w:tr>
      <w:tr w:rsidR="005D336D" w:rsidRPr="0033256B" w14:paraId="0F641CB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23096160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Reading Workshop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363B72AE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Writing Workshop</w:t>
            </w:r>
          </w:p>
        </w:tc>
      </w:tr>
      <w:tr w:rsidR="005D336D" w:rsidRPr="0033256B" w14:paraId="765ED173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537A04D7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Common Core Learning Standards: CCLS</w:t>
            </w:r>
          </w:p>
        </w:tc>
      </w:tr>
      <w:tr w:rsidR="005D336D" w:rsidRPr="0033256B" w14:paraId="4FE0115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043F23CF" w14:textId="77777777" w:rsidR="00EF3569" w:rsidRPr="00EF3569" w:rsidRDefault="00EF3569" w:rsidP="00EF3569">
            <w:pPr>
              <w:rPr>
                <w:rFonts w:ascii="Century Gothic" w:hAnsi="Century Gothic"/>
                <w:sz w:val="24"/>
                <w:szCs w:val="24"/>
              </w:rPr>
            </w:pPr>
            <w:r w:rsidRPr="00EF3569">
              <w:rPr>
                <w:rFonts w:ascii="Century Gothic" w:hAnsi="Century Gothic"/>
                <w:b/>
                <w:sz w:val="24"/>
                <w:szCs w:val="24"/>
              </w:rPr>
              <w:t>RL.5.1:</w:t>
            </w:r>
            <w:r w:rsidRPr="00EF3569">
              <w:rPr>
                <w:rFonts w:ascii="Century Gothic" w:hAnsi="Century Gothic"/>
                <w:sz w:val="24"/>
                <w:szCs w:val="24"/>
              </w:rPr>
              <w:t xml:space="preserve"> Quote accurately from texts when explaining what texts say explicitly and when drawing text inferences.</w:t>
            </w:r>
          </w:p>
          <w:p w14:paraId="0449ADFA" w14:textId="77777777" w:rsidR="00EF3569" w:rsidRPr="00EF3569" w:rsidRDefault="00EF3569" w:rsidP="00EF3569">
            <w:pPr>
              <w:rPr>
                <w:rFonts w:ascii="Century Gothic" w:hAnsi="Century Gothic"/>
                <w:sz w:val="24"/>
                <w:szCs w:val="24"/>
              </w:rPr>
            </w:pPr>
            <w:r w:rsidRPr="00EF3569">
              <w:rPr>
                <w:rFonts w:ascii="Century Gothic" w:hAnsi="Century Gothic"/>
                <w:b/>
                <w:sz w:val="24"/>
                <w:szCs w:val="24"/>
              </w:rPr>
              <w:t>RL.5.2:</w:t>
            </w:r>
            <w:r w:rsidRPr="00EF3569">
              <w:rPr>
                <w:rFonts w:ascii="Century Gothic" w:hAnsi="Century Gothic"/>
                <w:sz w:val="24"/>
                <w:szCs w:val="24"/>
              </w:rPr>
              <w:t xml:space="preserve"> Determine themes of stories, dramas, or poems from text details, including how characters in stories or dramas respond to challenges or how speakers in poems reflect upon topics; summarize texts.</w:t>
            </w:r>
          </w:p>
          <w:p w14:paraId="41F1A55F" w14:textId="77777777" w:rsidR="00EF3569" w:rsidRPr="00EF3569" w:rsidRDefault="00EF3569" w:rsidP="00EF3569">
            <w:pPr>
              <w:rPr>
                <w:rFonts w:ascii="Century Gothic" w:hAnsi="Century Gothic"/>
                <w:sz w:val="24"/>
                <w:szCs w:val="24"/>
              </w:rPr>
            </w:pPr>
            <w:r w:rsidRPr="00EF3569">
              <w:rPr>
                <w:rFonts w:ascii="Century Gothic" w:hAnsi="Century Gothic"/>
                <w:b/>
                <w:sz w:val="24"/>
                <w:szCs w:val="24"/>
              </w:rPr>
              <w:t>RL.5.3:</w:t>
            </w:r>
            <w:r w:rsidRPr="00EF3569">
              <w:rPr>
                <w:rFonts w:ascii="Century Gothic" w:hAnsi="Century Gothic"/>
                <w:sz w:val="24"/>
                <w:szCs w:val="24"/>
              </w:rPr>
              <w:t xml:space="preserve"> Compare and contrast two or more characters, settings, or events in stories or dramas, drawing on specific text details (e.g., how characters interact).</w:t>
            </w:r>
          </w:p>
          <w:p w14:paraId="40C3E4C0" w14:textId="77777777" w:rsidR="00EF3569" w:rsidRPr="00EF3569" w:rsidRDefault="00EF3569" w:rsidP="00EF3569">
            <w:pPr>
              <w:rPr>
                <w:rFonts w:ascii="Century Gothic" w:hAnsi="Century Gothic"/>
                <w:sz w:val="24"/>
                <w:szCs w:val="24"/>
              </w:rPr>
            </w:pPr>
            <w:r w:rsidRPr="00EF3569">
              <w:rPr>
                <w:rFonts w:ascii="Century Gothic" w:hAnsi="Century Gothic"/>
                <w:b/>
                <w:sz w:val="24"/>
                <w:szCs w:val="24"/>
              </w:rPr>
              <w:t>RL.5.4:</w:t>
            </w:r>
            <w:r w:rsidRPr="00EF3569">
              <w:rPr>
                <w:rFonts w:ascii="Century Gothic" w:hAnsi="Century Gothic"/>
                <w:sz w:val="24"/>
                <w:szCs w:val="24"/>
              </w:rPr>
              <w:t xml:space="preserve"> Determine meanings of words and phrases as they are used in texts, including figurative language such as metaphors and similes.</w:t>
            </w:r>
          </w:p>
          <w:p w14:paraId="0187DB90" w14:textId="77777777" w:rsidR="00EF3569" w:rsidRPr="00EF3569" w:rsidRDefault="00EF3569" w:rsidP="00EF356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EF3569">
              <w:rPr>
                <w:rFonts w:ascii="Century Gothic" w:hAnsi="Century Gothic"/>
                <w:b/>
                <w:sz w:val="24"/>
                <w:szCs w:val="24"/>
              </w:rPr>
              <w:t>RF.5.3 (a):</w:t>
            </w:r>
          </w:p>
          <w:p w14:paraId="53FED271" w14:textId="77777777" w:rsidR="00EF3569" w:rsidRPr="00EF3569" w:rsidRDefault="00EF3569" w:rsidP="00EF3569">
            <w:pPr>
              <w:rPr>
                <w:rFonts w:ascii="Century Gothic" w:hAnsi="Century Gothic"/>
                <w:sz w:val="24"/>
                <w:szCs w:val="24"/>
              </w:rPr>
            </w:pPr>
            <w:r w:rsidRPr="00EF3569">
              <w:rPr>
                <w:rFonts w:ascii="Century Gothic" w:hAnsi="Century Gothic"/>
                <w:sz w:val="24"/>
                <w:szCs w:val="24"/>
              </w:rPr>
              <w:t xml:space="preserve">Know and apply grade-level phonics and word analysis skills in decoding words. </w:t>
            </w:r>
          </w:p>
          <w:p w14:paraId="71DC1C8E" w14:textId="77777777" w:rsidR="00EF3569" w:rsidRPr="00EF3569" w:rsidRDefault="00EF3569" w:rsidP="00EF3569">
            <w:pPr>
              <w:numPr>
                <w:ilvl w:val="0"/>
                <w:numId w:val="44"/>
              </w:numPr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EF3569">
              <w:rPr>
                <w:rFonts w:ascii="Century Gothic" w:hAnsi="Century Gothic"/>
                <w:sz w:val="24"/>
                <w:szCs w:val="24"/>
              </w:rPr>
              <w:t>Use combined knowledge of all letter-sound correspondences, syllabication patterns, and morphology (e.g., roots and affixes) to read accurately unfamiliar multisyllabic words in context and out of context.</w:t>
            </w:r>
          </w:p>
          <w:p w14:paraId="64B0F11F" w14:textId="77777777" w:rsidR="00EF3569" w:rsidRPr="00EF3569" w:rsidRDefault="00EF3569" w:rsidP="00EF356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EF3569">
              <w:rPr>
                <w:rFonts w:ascii="Century Gothic" w:hAnsi="Century Gothic"/>
                <w:b/>
                <w:sz w:val="24"/>
                <w:szCs w:val="24"/>
              </w:rPr>
              <w:t>RF.5.4 (a-c):</w:t>
            </w:r>
          </w:p>
          <w:p w14:paraId="731F10D2" w14:textId="77777777" w:rsidR="00EF3569" w:rsidRPr="00EF3569" w:rsidRDefault="00EF3569" w:rsidP="00EF3569">
            <w:pPr>
              <w:rPr>
                <w:rFonts w:ascii="Century Gothic" w:hAnsi="Century Gothic"/>
                <w:sz w:val="24"/>
                <w:szCs w:val="24"/>
              </w:rPr>
            </w:pPr>
            <w:r w:rsidRPr="00EF3569">
              <w:rPr>
                <w:rFonts w:ascii="Century Gothic" w:hAnsi="Century Gothic"/>
                <w:sz w:val="24"/>
                <w:szCs w:val="24"/>
              </w:rPr>
              <w:t xml:space="preserve">Read with sufficient accuracy and fluency to support comprehension. </w:t>
            </w:r>
          </w:p>
          <w:p w14:paraId="09D52AF9" w14:textId="77777777" w:rsidR="00EF3569" w:rsidRPr="00EF3569" w:rsidRDefault="00EF3569" w:rsidP="00EF3569">
            <w:pPr>
              <w:numPr>
                <w:ilvl w:val="0"/>
                <w:numId w:val="45"/>
              </w:numPr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EF3569">
              <w:rPr>
                <w:rFonts w:ascii="Century Gothic" w:hAnsi="Century Gothic"/>
                <w:sz w:val="24"/>
                <w:szCs w:val="24"/>
              </w:rPr>
              <w:t xml:space="preserve">Read grade-level texts with purpose and understanding. </w:t>
            </w:r>
          </w:p>
          <w:p w14:paraId="51DE4E79" w14:textId="77777777" w:rsidR="00EF3569" w:rsidRPr="00EF3569" w:rsidRDefault="00EF3569" w:rsidP="00EF3569">
            <w:pPr>
              <w:numPr>
                <w:ilvl w:val="0"/>
                <w:numId w:val="45"/>
              </w:numPr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EF3569">
              <w:rPr>
                <w:rFonts w:ascii="Century Gothic" w:hAnsi="Century Gothic"/>
                <w:sz w:val="24"/>
                <w:szCs w:val="24"/>
              </w:rPr>
              <w:t xml:space="preserve">Read grade-level prose and poetry orally with accuracy, appropriate rate, and expression on </w:t>
            </w:r>
            <w:r w:rsidRPr="00EF3569">
              <w:rPr>
                <w:rFonts w:ascii="Century Gothic" w:hAnsi="Century Gothic"/>
                <w:sz w:val="24"/>
                <w:szCs w:val="24"/>
              </w:rPr>
              <w:lastRenderedPageBreak/>
              <w:t xml:space="preserve">successive readings. </w:t>
            </w:r>
          </w:p>
          <w:p w14:paraId="23295F2B" w14:textId="543BAC3F" w:rsidR="00D73F1E" w:rsidRPr="00EF3569" w:rsidRDefault="00EF3569" w:rsidP="00EF3569">
            <w:pPr>
              <w:numPr>
                <w:ilvl w:val="0"/>
                <w:numId w:val="45"/>
              </w:numPr>
              <w:contextualSpacing/>
              <w:rPr>
                <w:sz w:val="24"/>
                <w:szCs w:val="24"/>
              </w:rPr>
            </w:pPr>
            <w:r w:rsidRPr="00EF3569">
              <w:rPr>
                <w:rFonts w:ascii="Century Gothic" w:hAnsi="Century Gothic"/>
                <w:sz w:val="24"/>
                <w:szCs w:val="24"/>
              </w:rPr>
              <w:t>Use context to confirm or self-correct word recognition and understanding, rereading as necessary.</w:t>
            </w:r>
          </w:p>
        </w:tc>
        <w:tc>
          <w:tcPr>
            <w:tcW w:w="7195" w:type="dxa"/>
            <w:gridSpan w:val="4"/>
          </w:tcPr>
          <w:p w14:paraId="73DDA9A9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lastRenderedPageBreak/>
              <w:t>Writing: CCLS W.5.2</w:t>
            </w:r>
          </w:p>
          <w:p w14:paraId="19C2A7F7" w14:textId="69F9E87F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hAnsi="Century Gothic"/>
                <w:color w:val="202020"/>
                <w:sz w:val="25"/>
                <w:szCs w:val="25"/>
              </w:rPr>
              <w:t>Write informative/explanatory texts to examine a topic and convey ideas and information clearly.</w:t>
            </w:r>
          </w:p>
          <w:p w14:paraId="70DD4E0D" w14:textId="77777777" w:rsidR="0013782C" w:rsidRDefault="0013782C" w:rsidP="0013782C">
            <w:pPr>
              <w:pStyle w:val="Default"/>
              <w:rPr>
                <w:rFonts w:ascii="Century Gothic" w:hAnsi="Century Gothic" w:cstheme="minorHAnsi"/>
                <w:b/>
              </w:rPr>
            </w:pPr>
          </w:p>
          <w:p w14:paraId="0BD6F887" w14:textId="77777777" w:rsidR="0013782C" w:rsidRPr="002A7DEA" w:rsidRDefault="0013782C" w:rsidP="0013782C">
            <w:pPr>
              <w:pStyle w:val="Default"/>
              <w:rPr>
                <w:rFonts w:ascii="Century Gothic" w:hAnsi="Century Gothic" w:cstheme="minorHAnsi"/>
              </w:rPr>
            </w:pPr>
            <w:r w:rsidRPr="002A7DEA">
              <w:rPr>
                <w:rFonts w:ascii="Century Gothic" w:hAnsi="Century Gothic" w:cstheme="minorHAnsi"/>
                <w:b/>
              </w:rPr>
              <w:t>W.5.4:</w:t>
            </w:r>
            <w:r w:rsidRPr="002A7DEA">
              <w:rPr>
                <w:rFonts w:ascii="Century Gothic" w:hAnsi="Century Gothic" w:cstheme="minorHAnsi"/>
              </w:rPr>
              <w:t xml:space="preserve"> Produce clear and coherent writing in which development and organization are appropriate to tasks, purposes, and audiences. </w:t>
            </w:r>
          </w:p>
          <w:p w14:paraId="75084EFE" w14:textId="77777777" w:rsidR="0013782C" w:rsidRDefault="0013782C" w:rsidP="0013782C">
            <w:pPr>
              <w:pStyle w:val="NoSpacing"/>
              <w:rPr>
                <w:rFonts w:ascii="Century Gothic" w:hAnsi="Century Gothic" w:cstheme="minorHAnsi"/>
                <w:b/>
                <w:sz w:val="24"/>
                <w:szCs w:val="24"/>
              </w:rPr>
            </w:pPr>
          </w:p>
          <w:p w14:paraId="286D8012" w14:textId="604C4502" w:rsidR="0013782C" w:rsidRPr="0013782C" w:rsidRDefault="0013782C" w:rsidP="0013782C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2A7DEA">
              <w:rPr>
                <w:rFonts w:ascii="Century Gothic" w:hAnsi="Century Gothic" w:cstheme="minorHAnsi"/>
                <w:b/>
                <w:sz w:val="24"/>
                <w:szCs w:val="24"/>
              </w:rPr>
              <w:t>W.5.5:</w:t>
            </w:r>
            <w:r w:rsidRPr="002A7DEA">
              <w:rPr>
                <w:rFonts w:ascii="Century Gothic" w:hAnsi="Century Gothic" w:cstheme="minorHAnsi"/>
                <w:sz w:val="24"/>
                <w:szCs w:val="24"/>
              </w:rPr>
              <w:t xml:space="preserve"> With guidance and support from peers and adults, develop and strengthen writing as needed by planning, revising, editing, rewriting, or trying new approaches</w:t>
            </w:r>
            <w:r w:rsidRPr="002A7DEA">
              <w:rPr>
                <w:rFonts w:ascii="Century Gothic" w:hAnsi="Century Gothic"/>
                <w:sz w:val="24"/>
                <w:szCs w:val="24"/>
              </w:rPr>
              <w:t xml:space="preserve">. </w:t>
            </w:r>
          </w:p>
          <w:p w14:paraId="5BB2740A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Writing Skills:</w:t>
            </w:r>
          </w:p>
          <w:p w14:paraId="681A7E25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Writer’s Tools:</w:t>
            </w:r>
          </w:p>
          <w:p w14:paraId="7C041EE4" w14:textId="3F7D2A6B" w:rsidR="00D73F1E" w:rsidRPr="0033256B" w:rsidRDefault="00D73F1E" w:rsidP="00D73F1E">
            <w:pPr>
              <w:numPr>
                <w:ilvl w:val="0"/>
                <w:numId w:val="28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Strong Ending</w:t>
            </w:r>
          </w:p>
          <w:p w14:paraId="452208CA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Writer’s Craft:</w:t>
            </w:r>
          </w:p>
          <w:p w14:paraId="68B8B87F" w14:textId="274A8501" w:rsidR="005D336D" w:rsidRPr="0033256B" w:rsidRDefault="00D73F1E" w:rsidP="0013782C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 xml:space="preserve">How to write a </w:t>
            </w:r>
            <w:r w:rsidR="0013782C">
              <w:rPr>
                <w:rFonts w:ascii="Century Gothic" w:eastAsia="Times New Roman" w:hAnsi="Century Gothic" w:cs="Times New Roman"/>
                <w:color w:val="000000"/>
              </w:rPr>
              <w:t>historical fiction piece.</w:t>
            </w:r>
          </w:p>
        </w:tc>
      </w:tr>
      <w:tr w:rsidR="005D336D" w:rsidRPr="0033256B" w14:paraId="177B94A2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B94BB4D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Essential Questions</w:t>
            </w:r>
          </w:p>
        </w:tc>
      </w:tr>
      <w:tr w:rsidR="005D336D" w:rsidRPr="0033256B" w14:paraId="4BBDE70E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0C3FEEA1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60B453B6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33256B" w14:paraId="0DAC2433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1DBC0F42" w14:textId="77777777" w:rsidR="00EF3569" w:rsidRPr="00EF3569" w:rsidRDefault="00EF3569" w:rsidP="00EF3569">
            <w:pPr>
              <w:numPr>
                <w:ilvl w:val="0"/>
                <w:numId w:val="46"/>
              </w:numPr>
              <w:contextualSpacing/>
              <w:rPr>
                <w:rFonts w:ascii="Century Gothic" w:hAnsi="Century Gothic"/>
                <w:sz w:val="24"/>
                <w:szCs w:val="24"/>
              </w:rPr>
            </w:pPr>
            <w:r w:rsidRPr="00EF3569">
              <w:rPr>
                <w:rFonts w:ascii="Century Gothic" w:hAnsi="Century Gothic"/>
                <w:sz w:val="24"/>
                <w:szCs w:val="24"/>
              </w:rPr>
              <w:t>What literature do we love, and what makes it great?</w:t>
            </w:r>
          </w:p>
          <w:p w14:paraId="3104D719" w14:textId="29E880AA" w:rsidR="005D336D" w:rsidRPr="00EF3569" w:rsidRDefault="00EF3569" w:rsidP="00EF3569">
            <w:pPr>
              <w:pStyle w:val="ListParagraph"/>
              <w:numPr>
                <w:ilvl w:val="0"/>
                <w:numId w:val="46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EF3569">
              <w:rPr>
                <w:rFonts w:ascii="Century Gothic" w:hAnsi="Century Gothic"/>
                <w:sz w:val="24"/>
                <w:szCs w:val="24"/>
              </w:rPr>
              <w:t>How do our classmates’ critiques help us revise our thinking and writing?</w:t>
            </w:r>
          </w:p>
        </w:tc>
        <w:tc>
          <w:tcPr>
            <w:tcW w:w="7195" w:type="dxa"/>
            <w:gridSpan w:val="4"/>
          </w:tcPr>
          <w:p w14:paraId="02AB042B" w14:textId="77777777" w:rsidR="00EF3569" w:rsidRPr="00EF3569" w:rsidRDefault="00EF3569" w:rsidP="00EF3569">
            <w:pPr>
              <w:numPr>
                <w:ilvl w:val="0"/>
                <w:numId w:val="42"/>
              </w:numPr>
              <w:textAlignment w:val="baseline"/>
              <w:rPr>
                <w:rFonts w:ascii="Century Gothic" w:eastAsia="Times New Roman" w:hAnsi="Century Gothic" w:cs="Times New Roman"/>
              </w:rPr>
            </w:pPr>
            <w:r w:rsidRPr="00EF3569">
              <w:rPr>
                <w:rFonts w:ascii="Century Gothic" w:eastAsia="Times New Roman" w:hAnsi="Century Gothic" w:cs="Times New Roman"/>
              </w:rPr>
              <w:t>How can historical fiction stories teach us about history?</w:t>
            </w:r>
          </w:p>
          <w:p w14:paraId="75CB9D97" w14:textId="77777777" w:rsidR="00EF3569" w:rsidRPr="00EF3569" w:rsidRDefault="00EF3569" w:rsidP="00EF3569">
            <w:pPr>
              <w:numPr>
                <w:ilvl w:val="0"/>
                <w:numId w:val="42"/>
              </w:numPr>
              <w:textAlignment w:val="baseline"/>
              <w:rPr>
                <w:rFonts w:ascii="Century Gothic" w:eastAsia="Times New Roman" w:hAnsi="Century Gothic" w:cs="Times New Roman"/>
              </w:rPr>
            </w:pPr>
            <w:r w:rsidRPr="00EF3569">
              <w:rPr>
                <w:rFonts w:ascii="Century Gothic" w:eastAsia="Times New Roman" w:hAnsi="Century Gothic" w:cs="Times New Roman"/>
                <w:shd w:val="clear" w:color="auto" w:fill="FFFFFF"/>
              </w:rPr>
              <w:t xml:space="preserve">Why should someone read historical fiction? </w:t>
            </w:r>
          </w:p>
          <w:p w14:paraId="1F699E00" w14:textId="77777777" w:rsidR="00EF3569" w:rsidRPr="00EF3569" w:rsidRDefault="00EF3569" w:rsidP="00EF3569">
            <w:pPr>
              <w:numPr>
                <w:ilvl w:val="0"/>
                <w:numId w:val="42"/>
              </w:numPr>
              <w:textAlignment w:val="baseline"/>
              <w:rPr>
                <w:rFonts w:ascii="Century Gothic" w:eastAsia="Times New Roman" w:hAnsi="Century Gothic" w:cs="Times New Roman"/>
              </w:rPr>
            </w:pPr>
            <w:r w:rsidRPr="00EF3569">
              <w:rPr>
                <w:rFonts w:ascii="Century Gothic" w:eastAsia="Times New Roman" w:hAnsi="Century Gothic" w:cs="Times New Roman"/>
                <w:shd w:val="clear" w:color="auto" w:fill="FFFFFF"/>
              </w:rPr>
              <w:t>How does reading give us information that can be used again?</w:t>
            </w:r>
          </w:p>
          <w:p w14:paraId="40C3C5FD" w14:textId="1BA267CB" w:rsidR="005D336D" w:rsidRPr="00EF3569" w:rsidRDefault="00EF3569" w:rsidP="00EF3569">
            <w:pPr>
              <w:pStyle w:val="ListParagraph"/>
              <w:numPr>
                <w:ilvl w:val="0"/>
                <w:numId w:val="4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F3569">
              <w:rPr>
                <w:rFonts w:ascii="Century Gothic" w:eastAsia="Times New Roman" w:hAnsi="Century Gothic" w:cs="Times New Roman"/>
                <w:shd w:val="clear" w:color="auto" w:fill="FFFFFF"/>
              </w:rPr>
              <w:t>What is historical fiction writing?</w:t>
            </w:r>
          </w:p>
        </w:tc>
      </w:tr>
      <w:tr w:rsidR="005D336D" w:rsidRPr="0033256B" w14:paraId="75D89BC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137DCB19" w14:textId="3CC397BE" w:rsidR="005D336D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Suggested Text/Theme/Genre:</w:t>
            </w:r>
            <w:r w:rsidR="00D73F1E"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  <w:p w14:paraId="0D717A73" w14:textId="215D7A91" w:rsidR="00945BAA" w:rsidRPr="00945BAA" w:rsidRDefault="00945BAA" w:rsidP="00945BA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Magic Treehouse Book Series</w:t>
            </w:r>
          </w:p>
          <w:p w14:paraId="32018DC7" w14:textId="37C1D036" w:rsidR="00945BAA" w:rsidRPr="00945BAA" w:rsidRDefault="00945BAA" w:rsidP="00945BA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>I Survived…</w:t>
            </w:r>
            <w:r>
              <w:rPr>
                <w:rFonts w:ascii="Century Gothic" w:hAnsi="Century Gothic"/>
                <w:sz w:val="24"/>
                <w:szCs w:val="24"/>
              </w:rPr>
              <w:t>Book Series</w:t>
            </w:r>
          </w:p>
          <w:p w14:paraId="1A33C314" w14:textId="3A5E519B" w:rsidR="00945BAA" w:rsidRPr="001219C4" w:rsidRDefault="001219C4" w:rsidP="00945BA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>The Mighty Ms. Malone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by Christopher Paul Curtis</w:t>
            </w:r>
          </w:p>
          <w:p w14:paraId="4F6D8724" w14:textId="32618191" w:rsidR="001219C4" w:rsidRPr="001219C4" w:rsidRDefault="001219C4" w:rsidP="00945BA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>Lunch-Box Dream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by Tony Abbot</w:t>
            </w:r>
          </w:p>
          <w:p w14:paraId="61B4563D" w14:textId="6F1ACA07" w:rsidR="001219C4" w:rsidRPr="001E0F16" w:rsidRDefault="001E0F16" w:rsidP="00945BA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>Forty Acres and Maybe a Mule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by Harriet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Gillem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Robinet</w:t>
            </w:r>
            <w:proofErr w:type="spellEnd"/>
          </w:p>
          <w:p w14:paraId="71C56514" w14:textId="7B0E5919" w:rsidR="001E0F16" w:rsidRPr="001E0F16" w:rsidRDefault="001E0F16" w:rsidP="00945BA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 xml:space="preserve">Little House on the Prairie </w:t>
            </w:r>
            <w:r w:rsidRPr="001E0F16">
              <w:rPr>
                <w:rFonts w:ascii="Century Gothic" w:hAnsi="Century Gothic"/>
                <w:sz w:val="24"/>
                <w:szCs w:val="24"/>
              </w:rPr>
              <w:t>Series</w:t>
            </w:r>
          </w:p>
          <w:p w14:paraId="707D0C57" w14:textId="56E4BD26" w:rsidR="001E0F16" w:rsidRPr="00945BAA" w:rsidRDefault="001E0F16" w:rsidP="00945BA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 xml:space="preserve">American Girls </w:t>
            </w:r>
            <w:r>
              <w:rPr>
                <w:rFonts w:ascii="Century Gothic" w:hAnsi="Century Gothic"/>
                <w:sz w:val="24"/>
                <w:szCs w:val="24"/>
              </w:rPr>
              <w:t>Series</w:t>
            </w:r>
          </w:p>
          <w:p w14:paraId="63CB4F8C" w14:textId="0AA0C7E5" w:rsidR="005D336D" w:rsidRPr="0033256B" w:rsidRDefault="005D336D" w:rsidP="00EF3569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Genre: </w:t>
            </w:r>
            <w:r w:rsidR="00EF3569">
              <w:rPr>
                <w:rFonts w:ascii="Century Gothic" w:hAnsi="Century Gothic"/>
                <w:b/>
                <w:sz w:val="24"/>
                <w:szCs w:val="24"/>
              </w:rPr>
              <w:t>Historical Fiction</w:t>
            </w:r>
          </w:p>
        </w:tc>
        <w:tc>
          <w:tcPr>
            <w:tcW w:w="7195" w:type="dxa"/>
            <w:gridSpan w:val="4"/>
          </w:tcPr>
          <w:p w14:paraId="13307277" w14:textId="77777777" w:rsidR="005D336D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Suggested Text:</w:t>
            </w:r>
          </w:p>
          <w:p w14:paraId="2A31A437" w14:textId="77777777" w:rsidR="001E0F16" w:rsidRPr="00945BAA" w:rsidRDefault="001E0F16" w:rsidP="001E0F16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Magic Treehouse Book Series</w:t>
            </w:r>
          </w:p>
          <w:p w14:paraId="4D75AB38" w14:textId="77777777" w:rsidR="001E0F16" w:rsidRPr="00945BAA" w:rsidRDefault="001E0F16" w:rsidP="001E0F16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>I Survived…</w:t>
            </w:r>
            <w:r>
              <w:rPr>
                <w:rFonts w:ascii="Century Gothic" w:hAnsi="Century Gothic"/>
                <w:sz w:val="24"/>
                <w:szCs w:val="24"/>
              </w:rPr>
              <w:t>Book Series</w:t>
            </w:r>
          </w:p>
          <w:p w14:paraId="363669FF" w14:textId="77777777" w:rsidR="001E0F16" w:rsidRPr="001219C4" w:rsidRDefault="001E0F16" w:rsidP="001E0F16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>The Mighty Ms. Malone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by Christopher Paul Curtis</w:t>
            </w:r>
          </w:p>
          <w:p w14:paraId="608D2FA1" w14:textId="77777777" w:rsidR="001E0F16" w:rsidRPr="001219C4" w:rsidRDefault="001E0F16" w:rsidP="001E0F16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i/>
                <w:sz w:val="24"/>
                <w:szCs w:val="24"/>
              </w:rPr>
              <w:t>Lunch-Box Dream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by Tony Abbot</w:t>
            </w:r>
          </w:p>
          <w:p w14:paraId="23692515" w14:textId="77777777" w:rsidR="001E0F16" w:rsidRPr="001E0F16" w:rsidRDefault="001E0F16" w:rsidP="001E0F16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1E0F16">
              <w:rPr>
                <w:rFonts w:ascii="Century Gothic" w:hAnsi="Century Gothic"/>
                <w:i/>
                <w:sz w:val="24"/>
                <w:szCs w:val="24"/>
              </w:rPr>
              <w:t>Forty Acres and Maybe a Mule</w:t>
            </w:r>
            <w:r w:rsidRPr="001E0F16">
              <w:rPr>
                <w:rFonts w:ascii="Century Gothic" w:hAnsi="Century Gothic"/>
                <w:sz w:val="24"/>
                <w:szCs w:val="24"/>
              </w:rPr>
              <w:t xml:space="preserve"> by Harriet </w:t>
            </w:r>
            <w:proofErr w:type="spellStart"/>
            <w:r w:rsidRPr="001E0F16">
              <w:rPr>
                <w:rFonts w:ascii="Century Gothic" w:hAnsi="Century Gothic"/>
                <w:sz w:val="24"/>
                <w:szCs w:val="24"/>
              </w:rPr>
              <w:t>Gillem</w:t>
            </w:r>
            <w:proofErr w:type="spellEnd"/>
            <w:r w:rsidRPr="001E0F16">
              <w:rPr>
                <w:rFonts w:ascii="Century Gothic" w:hAnsi="Century Gothic"/>
                <w:sz w:val="24"/>
                <w:szCs w:val="24"/>
              </w:rPr>
              <w:t xml:space="preserve"> </w:t>
            </w:r>
            <w:proofErr w:type="spellStart"/>
            <w:r w:rsidRPr="001E0F16">
              <w:rPr>
                <w:rFonts w:ascii="Century Gothic" w:hAnsi="Century Gothic"/>
                <w:sz w:val="24"/>
                <w:szCs w:val="24"/>
              </w:rPr>
              <w:t>Robinet</w:t>
            </w:r>
            <w:proofErr w:type="spellEnd"/>
          </w:p>
          <w:p w14:paraId="13C05832" w14:textId="77777777" w:rsidR="001E0F16" w:rsidRPr="001E0F16" w:rsidRDefault="001E0F16" w:rsidP="001E0F16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1E0F16">
              <w:rPr>
                <w:rFonts w:ascii="Century Gothic" w:hAnsi="Century Gothic"/>
                <w:i/>
                <w:sz w:val="24"/>
                <w:szCs w:val="24"/>
              </w:rPr>
              <w:t xml:space="preserve">Little House on the Prairie </w:t>
            </w:r>
            <w:r w:rsidRPr="001E0F16">
              <w:rPr>
                <w:rFonts w:ascii="Century Gothic" w:hAnsi="Century Gothic"/>
                <w:sz w:val="24"/>
                <w:szCs w:val="24"/>
              </w:rPr>
              <w:t>Series</w:t>
            </w:r>
          </w:p>
          <w:p w14:paraId="7BACAB39" w14:textId="1AD5B53D" w:rsidR="001E0F16" w:rsidRPr="001E0F16" w:rsidRDefault="001E0F16" w:rsidP="006430D7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1E0F16">
              <w:rPr>
                <w:rFonts w:ascii="Century Gothic" w:hAnsi="Century Gothic"/>
                <w:i/>
                <w:sz w:val="24"/>
                <w:szCs w:val="24"/>
              </w:rPr>
              <w:t xml:space="preserve">American Girls </w:t>
            </w:r>
            <w:r w:rsidRPr="001E0F16">
              <w:rPr>
                <w:rFonts w:ascii="Century Gothic" w:hAnsi="Century Gothic"/>
                <w:sz w:val="24"/>
                <w:szCs w:val="24"/>
              </w:rPr>
              <w:t>Series</w:t>
            </w:r>
          </w:p>
          <w:p w14:paraId="00CFE0E5" w14:textId="77777777" w:rsidR="00EF3569" w:rsidRPr="001E0F16" w:rsidRDefault="00EF3569" w:rsidP="00EF3569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1E0F16">
              <w:rPr>
                <w:rFonts w:ascii="Century Gothic" w:eastAsia="Times New Roman" w:hAnsi="Century Gothic" w:cs="Times New Roman"/>
                <w:bCs/>
                <w:color w:val="000000"/>
                <w:sz w:val="23"/>
                <w:szCs w:val="23"/>
              </w:rPr>
              <w:t xml:space="preserve">The Lewis and Clark Expedition: Crossing the Rocky Mountains; Building the Transcontinental Railroad: Blasting Through the Sierra </w:t>
            </w:r>
            <w:proofErr w:type="spellStart"/>
            <w:r w:rsidRPr="001E0F16">
              <w:rPr>
                <w:rFonts w:ascii="Century Gothic" w:eastAsia="Times New Roman" w:hAnsi="Century Gothic" w:cs="Times New Roman"/>
                <w:bCs/>
                <w:color w:val="000000"/>
                <w:sz w:val="23"/>
                <w:szCs w:val="23"/>
              </w:rPr>
              <w:t>Nevadas</w:t>
            </w:r>
            <w:proofErr w:type="spellEnd"/>
            <w:r w:rsidRPr="001E0F16">
              <w:rPr>
                <w:rFonts w:ascii="Century Gothic" w:eastAsia="Times New Roman" w:hAnsi="Century Gothic" w:cs="Times New Roman"/>
                <w:bCs/>
                <w:color w:val="000000"/>
                <w:sz w:val="23"/>
                <w:szCs w:val="23"/>
              </w:rPr>
              <w:t xml:space="preserve"> </w:t>
            </w:r>
          </w:p>
          <w:p w14:paraId="1534D840" w14:textId="381FFC00" w:rsidR="005D336D" w:rsidRPr="00EF3569" w:rsidRDefault="001E0F16" w:rsidP="00D73F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color w:val="000000"/>
                <w:sz w:val="23"/>
                <w:szCs w:val="23"/>
              </w:rPr>
              <w:t xml:space="preserve">          </w:t>
            </w:r>
            <w:r w:rsidR="00EF3569" w:rsidRPr="00EF3569">
              <w:rPr>
                <w:rFonts w:ascii="Century Gothic" w:eastAsia="Times New Roman" w:hAnsi="Century Gothic" w:cs="Times New Roman"/>
                <w:color w:val="000000"/>
                <w:sz w:val="23"/>
                <w:szCs w:val="23"/>
              </w:rPr>
              <w:t xml:space="preserve">~by </w:t>
            </w:r>
            <w:proofErr w:type="spellStart"/>
            <w:r w:rsidR="00EF3569" w:rsidRPr="00EF3569">
              <w:rPr>
                <w:rFonts w:ascii="Century Gothic" w:eastAsia="Times New Roman" w:hAnsi="Century Gothic" w:cs="Times New Roman"/>
                <w:color w:val="000000"/>
                <w:sz w:val="23"/>
                <w:szCs w:val="23"/>
              </w:rPr>
              <w:t>Stacia</w:t>
            </w:r>
            <w:proofErr w:type="spellEnd"/>
            <w:r w:rsidR="00EF3569" w:rsidRPr="00EF3569">
              <w:rPr>
                <w:rFonts w:ascii="Century Gothic" w:eastAsia="Times New Roman" w:hAnsi="Century Gothic" w:cs="Times New Roman"/>
                <w:color w:val="000000"/>
                <w:sz w:val="23"/>
                <w:szCs w:val="23"/>
              </w:rPr>
              <w:t xml:space="preserve"> Deutsch &amp; </w:t>
            </w:r>
            <w:proofErr w:type="spellStart"/>
            <w:r w:rsidR="00EF3569" w:rsidRPr="00EF3569">
              <w:rPr>
                <w:rFonts w:ascii="Century Gothic" w:eastAsia="Times New Roman" w:hAnsi="Century Gothic" w:cs="Times New Roman"/>
                <w:color w:val="000000"/>
                <w:sz w:val="23"/>
                <w:szCs w:val="23"/>
              </w:rPr>
              <w:t>Rhody</w:t>
            </w:r>
            <w:proofErr w:type="spellEnd"/>
            <w:r w:rsidR="00EF3569" w:rsidRPr="00EF3569">
              <w:rPr>
                <w:rFonts w:ascii="Century Gothic" w:eastAsia="Times New Roman" w:hAnsi="Century Gothic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EF3569" w:rsidRPr="00EF3569">
              <w:rPr>
                <w:rFonts w:ascii="Century Gothic" w:eastAsia="Times New Roman" w:hAnsi="Century Gothic" w:cs="Times New Roman"/>
                <w:color w:val="000000"/>
                <w:sz w:val="23"/>
                <w:szCs w:val="23"/>
              </w:rPr>
              <w:t>Cohon</w:t>
            </w:r>
            <w:proofErr w:type="spellEnd"/>
          </w:p>
        </w:tc>
      </w:tr>
      <w:tr w:rsidR="005D336D" w:rsidRPr="0033256B" w14:paraId="6DB0E69E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0C22282" w14:textId="16A091E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Unit Outcomes</w:t>
            </w:r>
          </w:p>
        </w:tc>
      </w:tr>
      <w:tr w:rsidR="005D336D" w:rsidRPr="0033256B" w14:paraId="4D44D578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0141ECC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8605BBA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33256B" w14:paraId="617EECD6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44FA91C5" w14:textId="77777777" w:rsidR="00B82EE7" w:rsidRPr="0036515C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6515C">
              <w:rPr>
                <w:rFonts w:ascii="Century Gothic" w:hAnsi="Century Gothic"/>
                <w:sz w:val="24"/>
                <w:szCs w:val="24"/>
              </w:rPr>
              <w:t>Use a variety of strategies to comprehend texts.</w:t>
            </w:r>
          </w:p>
          <w:p w14:paraId="5BB711F3" w14:textId="77777777" w:rsidR="00B82EE7" w:rsidRPr="0036515C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6515C">
              <w:rPr>
                <w:rFonts w:ascii="Century Gothic" w:hAnsi="Century Gothic"/>
                <w:sz w:val="24"/>
                <w:szCs w:val="24"/>
              </w:rPr>
              <w:t>Use organizational structures, text features, and genre language to understand texts and locate information.</w:t>
            </w:r>
          </w:p>
          <w:p w14:paraId="193879E3" w14:textId="77777777" w:rsidR="00B82EE7" w:rsidRPr="0036515C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6515C">
              <w:rPr>
                <w:rFonts w:ascii="Century Gothic" w:hAnsi="Century Gothic"/>
                <w:sz w:val="24"/>
                <w:szCs w:val="24"/>
              </w:rPr>
              <w:t>Use strategies to infer meanings of unfamiliar words from context and expand vocabulary.</w:t>
            </w:r>
          </w:p>
          <w:p w14:paraId="26A8AE71" w14:textId="77777777" w:rsidR="00B82EE7" w:rsidRPr="0036515C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6515C">
              <w:rPr>
                <w:rFonts w:ascii="Century Gothic" w:hAnsi="Century Gothic"/>
                <w:sz w:val="24"/>
                <w:szCs w:val="24"/>
              </w:rPr>
              <w:t>Make predictions and draw conclusions in nonfiction texts.</w:t>
            </w:r>
          </w:p>
          <w:p w14:paraId="3038E8A3" w14:textId="77777777" w:rsidR="00B82EE7" w:rsidRPr="0036515C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6515C">
              <w:rPr>
                <w:rFonts w:ascii="Century Gothic" w:hAnsi="Century Gothic"/>
                <w:sz w:val="24"/>
                <w:szCs w:val="24"/>
              </w:rPr>
              <w:t>Locate and paraphrase main ideas and details in nonfiction texts.</w:t>
            </w:r>
          </w:p>
          <w:p w14:paraId="124188EA" w14:textId="77777777" w:rsidR="00B82EE7" w:rsidRPr="002B5060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6515C">
              <w:rPr>
                <w:rFonts w:ascii="Century Gothic" w:hAnsi="Century Gothic"/>
                <w:sz w:val="24"/>
                <w:szCs w:val="24"/>
              </w:rPr>
              <w:lastRenderedPageBreak/>
              <w:t>Summarize and organize information in nonfiction texts.</w:t>
            </w:r>
          </w:p>
          <w:p w14:paraId="772E285C" w14:textId="77777777" w:rsidR="00B82EE7" w:rsidRPr="002B5060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>Quote accurately from a text when explaining what the text says explicitly and when drawing inferences from the text.</w:t>
            </w:r>
          </w:p>
          <w:p w14:paraId="40CF49D5" w14:textId="77777777" w:rsidR="00B82EE7" w:rsidRPr="002B5060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>Determine two or more main ideas of a text and explain how they are supported by key details; summarize the text.</w:t>
            </w:r>
          </w:p>
          <w:p w14:paraId="6B504652" w14:textId="21BA15B6" w:rsidR="00B82EE7" w:rsidRPr="002B5060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>Explain the relationships or interactions between two or more individuals, events, idea</w:t>
            </w:r>
            <w:r>
              <w:rPr>
                <w:rFonts w:ascii="Century Gothic" w:hAnsi="Century Gothic"/>
                <w:sz w:val="24"/>
                <w:szCs w:val="24"/>
              </w:rPr>
              <w:t xml:space="preserve">s, or concepts in historical fiction </w:t>
            </w:r>
            <w:r w:rsidRPr="002B5060">
              <w:rPr>
                <w:rFonts w:ascii="Century Gothic" w:hAnsi="Century Gothic"/>
                <w:sz w:val="24"/>
                <w:szCs w:val="24"/>
              </w:rPr>
              <w:t>text</w:t>
            </w:r>
            <w:r>
              <w:rPr>
                <w:rFonts w:ascii="Century Gothic" w:hAnsi="Century Gothic"/>
                <w:sz w:val="24"/>
                <w:szCs w:val="24"/>
              </w:rPr>
              <w:t>s</w:t>
            </w:r>
            <w:r w:rsidRPr="002B5060">
              <w:rPr>
                <w:rFonts w:ascii="Century Gothic" w:hAnsi="Century Gothic"/>
                <w:sz w:val="24"/>
                <w:szCs w:val="24"/>
              </w:rPr>
              <w:t xml:space="preserve"> based on specific information in the text.</w:t>
            </w:r>
          </w:p>
          <w:p w14:paraId="01A69EBF" w14:textId="77777777" w:rsidR="00B82EE7" w:rsidRPr="002B5060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>Determine the meaning of general academic and domain-specific words and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phrases in a text relevant to</w:t>
            </w:r>
            <w:r w:rsidRPr="002B5060">
              <w:rPr>
                <w:rFonts w:ascii="Century Gothic" w:hAnsi="Century Gothic"/>
                <w:sz w:val="24"/>
                <w:szCs w:val="24"/>
              </w:rPr>
              <w:t xml:space="preserve"> grade 5 topics or subject area.</w:t>
            </w:r>
          </w:p>
          <w:p w14:paraId="7024A887" w14:textId="77777777" w:rsidR="00B82EE7" w:rsidRPr="002B5060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 xml:space="preserve">Compare and contrast the overall structure (e.g., chronology, comparison, cause/effect, </w:t>
            </w:r>
            <w:proofErr w:type="gramStart"/>
            <w:r w:rsidRPr="002B5060">
              <w:rPr>
                <w:rFonts w:ascii="Century Gothic" w:hAnsi="Century Gothic"/>
                <w:sz w:val="24"/>
                <w:szCs w:val="24"/>
              </w:rPr>
              <w:t>problem</w:t>
            </w:r>
            <w:proofErr w:type="gramEnd"/>
            <w:r w:rsidRPr="002B5060">
              <w:rPr>
                <w:rFonts w:ascii="Century Gothic" w:hAnsi="Century Gothic"/>
                <w:sz w:val="24"/>
                <w:szCs w:val="24"/>
              </w:rPr>
              <w:t>/solution) of events, ideas, concepts, or information in two or more texts.</w:t>
            </w:r>
          </w:p>
          <w:p w14:paraId="49622427" w14:textId="77777777" w:rsidR="00B82EE7" w:rsidRPr="002B5060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>Draw on information from multiple print or digital sources, demonstrating the ability to locate an answer to a question quickly or to solve a problem efficiently.</w:t>
            </w:r>
          </w:p>
          <w:p w14:paraId="5511BAC4" w14:textId="77777777" w:rsidR="00B82EE7" w:rsidRPr="002B5060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>Explain how an author uses reasons and evidence to support particular points in a text, identifying which reasons and evidence support which point(s).</w:t>
            </w:r>
          </w:p>
          <w:p w14:paraId="2436DFCD" w14:textId="77777777" w:rsidR="00B82EE7" w:rsidRPr="002B5060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>Integrate information from several texts on the same topic in order to write or speak about the subject knowledgeably.</w:t>
            </w:r>
          </w:p>
          <w:p w14:paraId="683472D8" w14:textId="2AB2EB98" w:rsidR="00B82EE7" w:rsidRPr="00203ACE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 xml:space="preserve">Read and comprehend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historical fiction </w:t>
            </w:r>
            <w:r w:rsidRPr="002B5060">
              <w:rPr>
                <w:rFonts w:ascii="Century Gothic" w:hAnsi="Century Gothic"/>
                <w:sz w:val="24"/>
                <w:szCs w:val="24"/>
              </w:rPr>
              <w:t>texts, including history/social studies, science, and technical texts, at the high end of the grades 4–5 text complexity band independently and proficiently.</w:t>
            </w:r>
          </w:p>
          <w:p w14:paraId="3F26AB3A" w14:textId="7892D160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Self-select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historical fiction </w:t>
            </w:r>
            <w:r w:rsidRPr="00AC320F">
              <w:rPr>
                <w:rFonts w:ascii="Century Gothic" w:hAnsi="Century Gothic"/>
                <w:sz w:val="24"/>
                <w:szCs w:val="24"/>
              </w:rPr>
              <w:t xml:space="preserve">books that are appropriate for interest and ability. </w:t>
            </w:r>
          </w:p>
          <w:p w14:paraId="498392FB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Use post-its and/or Think Marks to record thoughts </w:t>
            </w:r>
            <w:r w:rsidRPr="00AC320F">
              <w:rPr>
                <w:rFonts w:ascii="Century Gothic" w:hAnsi="Century Gothic"/>
                <w:sz w:val="24"/>
                <w:szCs w:val="24"/>
              </w:rPr>
              <w:lastRenderedPageBreak/>
              <w:t xml:space="preserve">about literature. </w:t>
            </w:r>
          </w:p>
          <w:p w14:paraId="57AA88E4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Establish a reading log to track reading volume and stamina </w:t>
            </w:r>
          </w:p>
          <w:p w14:paraId="44526746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Talk about literature with other students. </w:t>
            </w:r>
          </w:p>
          <w:p w14:paraId="2850B71B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Respond thoughtfully about literature. </w:t>
            </w:r>
          </w:p>
          <w:p w14:paraId="3B8D5602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Recognize patterns in their own thinking about literature. </w:t>
            </w:r>
          </w:p>
          <w:p w14:paraId="38296457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Utilize a variety of comprehension strategies to make meaning of text. </w:t>
            </w:r>
          </w:p>
          <w:p w14:paraId="26FB40BD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>Sel</w:t>
            </w:r>
            <w:r>
              <w:rPr>
                <w:rFonts w:ascii="Century Gothic" w:hAnsi="Century Gothic"/>
                <w:sz w:val="24"/>
                <w:szCs w:val="24"/>
              </w:rPr>
              <w:t>ect text for specific purposes.</w:t>
            </w:r>
          </w:p>
          <w:p w14:paraId="0FEF520E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Develop an extended vocabulary through independent reading. </w:t>
            </w:r>
          </w:p>
          <w:p w14:paraId="6B2B89D2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Set a purpose for reading </w:t>
            </w:r>
          </w:p>
          <w:p w14:paraId="005339F9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Make predictions before reading. </w:t>
            </w:r>
          </w:p>
          <w:p w14:paraId="13E3C287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Justify predictions by using evidence from the text. </w:t>
            </w:r>
          </w:p>
          <w:p w14:paraId="23AA69F2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Seek verification of predictions through continued reading. </w:t>
            </w:r>
          </w:p>
          <w:p w14:paraId="5BAF33E6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Select just-right informational books</w:t>
            </w:r>
            <w:r w:rsidRPr="00AC320F"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  <w:p w14:paraId="6B66D971" w14:textId="77777777" w:rsidR="00B82EE7" w:rsidRPr="00AC320F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>Read with stamina and fluency, monitoring and using fix-up strat</w:t>
            </w:r>
            <w:r>
              <w:rPr>
                <w:rFonts w:ascii="Century Gothic" w:hAnsi="Century Gothic"/>
                <w:sz w:val="24"/>
                <w:szCs w:val="24"/>
              </w:rPr>
              <w:t>egies when meaning breaks down.</w:t>
            </w:r>
          </w:p>
          <w:p w14:paraId="63B0AA8D" w14:textId="77777777" w:rsidR="00B82EE7" w:rsidRPr="00203ACE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Engage with books. </w:t>
            </w:r>
          </w:p>
          <w:p w14:paraId="0B8BCFA6" w14:textId="77777777" w:rsidR="00B82EE7" w:rsidRPr="00203ACE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203ACE">
              <w:rPr>
                <w:rFonts w:ascii="Century Gothic" w:hAnsi="Century Gothic"/>
                <w:sz w:val="24"/>
                <w:szCs w:val="24"/>
              </w:rPr>
              <w:t>Monitor for sense.</w:t>
            </w:r>
          </w:p>
          <w:p w14:paraId="0DA9C06A" w14:textId="77777777" w:rsidR="00B82EE7" w:rsidRPr="00203ACE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203ACE">
              <w:rPr>
                <w:rFonts w:ascii="Century Gothic" w:hAnsi="Century Gothic" w:cs="Arial"/>
                <w:color w:val="222222"/>
                <w:sz w:val="24"/>
                <w:szCs w:val="24"/>
                <w:shd w:val="clear" w:color="auto" w:fill="FFFFFF"/>
              </w:rPr>
              <w:t>Engage in critical thinking and reflection as they read, discuss, and respond to books.</w:t>
            </w:r>
          </w:p>
          <w:p w14:paraId="4EDFFF4D" w14:textId="44476352" w:rsidR="005D336D" w:rsidRPr="00B82EE7" w:rsidRDefault="00B82EE7" w:rsidP="00B82EE7">
            <w:pPr>
              <w:pStyle w:val="ListParagraph"/>
              <w:numPr>
                <w:ilvl w:val="0"/>
                <w:numId w:val="4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B82EE7">
              <w:rPr>
                <w:rFonts w:ascii="Century Gothic" w:hAnsi="Century Gothic" w:cs="Arial"/>
                <w:color w:val="222222"/>
                <w:sz w:val="24"/>
                <w:szCs w:val="24"/>
                <w:shd w:val="clear" w:color="auto" w:fill="FFFFFF"/>
              </w:rPr>
              <w:t>Collaborate to construct meaning with other readers.</w:t>
            </w:r>
          </w:p>
        </w:tc>
        <w:tc>
          <w:tcPr>
            <w:tcW w:w="7195" w:type="dxa"/>
            <w:gridSpan w:val="4"/>
          </w:tcPr>
          <w:p w14:paraId="2CCF6B37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lastRenderedPageBreak/>
              <w:t>Talk about what makes someone a good subject for a biography.</w:t>
            </w:r>
          </w:p>
          <w:p w14:paraId="2C50EC1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Discuss how the time during which a subject lived affects that person’s biography.</w:t>
            </w:r>
          </w:p>
          <w:p w14:paraId="377E9A75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Listen to an interactive read-aloud to learn that biographies start with a strong hook, tell a person’s birth date and birthplace, and tell important events about a person’s life.</w:t>
            </w:r>
          </w:p>
          <w:p w14:paraId="0EF83B65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Share personal responses to biographies.</w:t>
            </w:r>
          </w:p>
          <w:p w14:paraId="640B50B4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 xml:space="preserve">Listen to an interactive read-aloud to learn that a biography tells about a person’s personality and </w:t>
            </w:r>
            <w:r w:rsidRPr="0033256B">
              <w:rPr>
                <w:rFonts w:ascii="Century Gothic" w:eastAsia="Times New Roman" w:hAnsi="Century Gothic" w:cs="Times New Roman"/>
                <w:color w:val="000000"/>
              </w:rPr>
              <w:lastRenderedPageBreak/>
              <w:t>characteristics, includes quotes from the person or from someone who knew him/her, and tells about the impact the person had on the world.</w:t>
            </w:r>
          </w:p>
          <w:p w14:paraId="21240061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a strategy for brainstorming ideas for writing a biography by thinking about people they find interesting.</w:t>
            </w:r>
          </w:p>
          <w:p w14:paraId="7D2F4DC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Work in small group to identify interesting people to write about.</w:t>
            </w:r>
          </w:p>
          <w:p w14:paraId="1AC86CA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Contribute to a class list of people who could be interesting subjects for biographies.</w:t>
            </w:r>
          </w:p>
          <w:p w14:paraId="15FDA2A2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Identify biography genre features to create a class anchor chart.</w:t>
            </w:r>
          </w:p>
          <w:p w14:paraId="3E54D168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Listen to a biography mentor text and identify the features of the genre in the text.</w:t>
            </w:r>
          </w:p>
          <w:p w14:paraId="56F2513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how to use a rubric and idea evaluation questions to narrow the writing focus for a biography.</w:t>
            </w:r>
          </w:p>
          <w:p w14:paraId="29232518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Work with partners to evaluate their biography topic ideas using the questions; discuss the strategy and how they can use it in their own writing.</w:t>
            </w:r>
          </w:p>
          <w:p w14:paraId="4452C955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Listen to a biography excerpt and analyze the use of text structure to review signal words and phrases.</w:t>
            </w:r>
          </w:p>
          <w:p w14:paraId="3702A3E3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Recognize the signal language writers use to help readers follow a biography.</w:t>
            </w:r>
          </w:p>
          <w:p w14:paraId="7B56056A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Recognize that other text structures can be used in a biography.</w:t>
            </w:r>
          </w:p>
          <w:p w14:paraId="2E1ABE6D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about primary sources and locating information in primary sources.</w:t>
            </w:r>
          </w:p>
          <w:p w14:paraId="53082C4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locating information in primary sources; discuss the strategy and how they can apply it to their independent writing.</w:t>
            </w:r>
          </w:p>
          <w:p w14:paraId="7B982B22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Identify prepositional phrases; brainstorm prepositional phrases; identify prepositional phrases in sentences.</w:t>
            </w:r>
          </w:p>
          <w:p w14:paraId="17BBBB27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about secondary sources and locating information in secondary sources.</w:t>
            </w:r>
          </w:p>
          <w:p w14:paraId="18078E21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locating information in secondary sources; discuss the strategy and how they can apply it to their independent writing.</w:t>
            </w:r>
          </w:p>
          <w:p w14:paraId="74E43BFC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how to use research information to organize ideas on a biography planning chart.</w:t>
            </w:r>
          </w:p>
          <w:p w14:paraId="72DE34FF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 xml:space="preserve">Practice using research information to organize ideas </w:t>
            </w:r>
            <w:r w:rsidRPr="0033256B">
              <w:rPr>
                <w:rFonts w:ascii="Century Gothic" w:eastAsia="Times New Roman" w:hAnsi="Century Gothic" w:cs="Times New Roman"/>
                <w:color w:val="000000"/>
              </w:rPr>
              <w:lastRenderedPageBreak/>
              <w:t>based on one of their own biography writing ideas; discuss how to apply the strategy to their independent writing.</w:t>
            </w:r>
          </w:p>
          <w:p w14:paraId="51A3FD9E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how to vary sentence structure by starting sentences with different words.</w:t>
            </w:r>
          </w:p>
          <w:p w14:paraId="1B456E4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varying sentence structure by starting sentences with different words; discuss how they can apply this strategy to their independent writing.</w:t>
            </w:r>
          </w:p>
          <w:p w14:paraId="51A4E932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Learns the strategy of rereading during drafting to maintain the flow of writing.</w:t>
            </w:r>
          </w:p>
          <w:p w14:paraId="3E92F49D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rereading during drafting; discuss how to apply this strategy to their independent writing.</w:t>
            </w:r>
          </w:p>
          <w:p w14:paraId="26BEEF86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Identify negatives used in sentences; brainstorm negatives; use negatives in sentences.</w:t>
            </w:r>
          </w:p>
          <w:p w14:paraId="05F79BE9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how to vary sentences structure by using sentences of different lengths.</w:t>
            </w:r>
          </w:p>
          <w:p w14:paraId="0724DDEA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varying sentence structure by using sentences of different lengths; discuss how they can apply this strategy to their independent writing.</w:t>
            </w:r>
          </w:p>
          <w:p w14:paraId="2C620A30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Identify prepositional phrases; brainstorm prepositional phrases; write sentences using prepositions.</w:t>
            </w:r>
          </w:p>
          <w:p w14:paraId="482DA569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how to use direct quotes from the subject and from people who knew the subject in a biography.</w:t>
            </w:r>
          </w:p>
          <w:p w14:paraId="1A2F7C0C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using direct quotes in writing; discuss how they can apply this strategy to their independent writing.</w:t>
            </w:r>
          </w:p>
          <w:p w14:paraId="2AB6961A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Identify one aspect of voice in a biography as the writer’s use of third person narrative voice.</w:t>
            </w:r>
          </w:p>
          <w:p w14:paraId="39A930B2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using third person voice in biography writing; discuss how to use third person voice in their independent writing.</w:t>
            </w:r>
          </w:p>
          <w:p w14:paraId="2ABE00E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how to vary sentence structure by using dependent clauses.</w:t>
            </w:r>
          </w:p>
          <w:p w14:paraId="5636128F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varying sentence structure by using dependent clauses; discuss how they can apply this strategy to their independent writing.</w:t>
            </w:r>
          </w:p>
          <w:p w14:paraId="7372D3F5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to revise a biography for sentence structure by varying sentence lengths, starting sentences with different words, and by using independent and dependent clauses.</w:t>
            </w:r>
          </w:p>
          <w:p w14:paraId="173A604F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 xml:space="preserve">Revise sections of their own writing and share their revisions </w:t>
            </w:r>
            <w:r w:rsidRPr="0033256B">
              <w:rPr>
                <w:rFonts w:ascii="Century Gothic" w:eastAsia="Times New Roman" w:hAnsi="Century Gothic" w:cs="Times New Roman"/>
                <w:color w:val="000000"/>
              </w:rPr>
              <w:lastRenderedPageBreak/>
              <w:t>with the class; discuss how they can apply these strategies to their own independent writing.</w:t>
            </w:r>
          </w:p>
          <w:p w14:paraId="358D6561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to edit a biography for punctuation, focusing specifically on ending punctuation and commas.</w:t>
            </w:r>
          </w:p>
          <w:p w14:paraId="0C771A4D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Edit practice sentences and share their edits with the class; discuss how they can apply this skill to their own independent writing.</w:t>
            </w:r>
          </w:p>
          <w:p w14:paraId="5038AA34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strategies for creating a title for a biography.</w:t>
            </w:r>
          </w:p>
          <w:p w14:paraId="74C9434D" w14:textId="28E66981" w:rsidR="005D336D" w:rsidRPr="0033256B" w:rsidRDefault="00D73F1E" w:rsidP="00D73F1E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Generate title ideas in a group; discuss how to apply the strategies to their own biographies.  </w:t>
            </w:r>
          </w:p>
        </w:tc>
      </w:tr>
      <w:tr w:rsidR="005D336D" w:rsidRPr="0033256B" w14:paraId="54946A53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  <w:shd w:val="clear" w:color="auto" w:fill="D9D9D9" w:themeFill="background1" w:themeFillShade="D9"/>
          </w:tcPr>
          <w:p w14:paraId="27EDD3DA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 xml:space="preserve">Reading Strategies </w:t>
            </w:r>
          </w:p>
        </w:tc>
        <w:tc>
          <w:tcPr>
            <w:tcW w:w="3657" w:type="dxa"/>
            <w:gridSpan w:val="2"/>
            <w:shd w:val="clear" w:color="auto" w:fill="D9D9D9" w:themeFill="background1" w:themeFillShade="D9"/>
          </w:tcPr>
          <w:p w14:paraId="129E119E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Reading Skills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ADACEA3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Writing Strategies/Skills</w:t>
            </w:r>
          </w:p>
        </w:tc>
      </w:tr>
      <w:tr w:rsidR="005D336D" w:rsidRPr="0033256B" w14:paraId="60D8977A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</w:tcPr>
          <w:p w14:paraId="31694118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Ask questions.</w:t>
            </w:r>
          </w:p>
          <w:p w14:paraId="2DF30B5D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Make inferences based on text evidence.</w:t>
            </w:r>
          </w:p>
          <w:p w14:paraId="084F7381" w14:textId="6007B9DD" w:rsidR="005D336D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- Summarize and synthesize.                      </w:t>
            </w:r>
          </w:p>
        </w:tc>
        <w:tc>
          <w:tcPr>
            <w:tcW w:w="3657" w:type="dxa"/>
            <w:gridSpan w:val="2"/>
          </w:tcPr>
          <w:p w14:paraId="04096441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Compare and contrast.</w:t>
            </w:r>
          </w:p>
          <w:p w14:paraId="7757B8CC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Discern facts from opinions.</w:t>
            </w:r>
          </w:p>
          <w:p w14:paraId="7B596A3C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Draw conclusions.</w:t>
            </w:r>
          </w:p>
          <w:p w14:paraId="304D70DD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Make inferences using text evidence.</w:t>
            </w:r>
          </w:p>
          <w:p w14:paraId="25EFABDF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Identify causes and effects.</w:t>
            </w:r>
          </w:p>
          <w:p w14:paraId="76A15ED4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Make judgments.</w:t>
            </w:r>
          </w:p>
          <w:p w14:paraId="27BFDC89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Summarize information.</w:t>
            </w:r>
          </w:p>
          <w:p w14:paraId="067C2E71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Use graphic features.</w:t>
            </w:r>
          </w:p>
          <w:p w14:paraId="1E6F5D27" w14:textId="650E6124" w:rsidR="005D336D" w:rsidRPr="0033256B" w:rsidRDefault="0033256B" w:rsidP="0033256B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Use text features.</w:t>
            </w:r>
          </w:p>
        </w:tc>
        <w:tc>
          <w:tcPr>
            <w:tcW w:w="7195" w:type="dxa"/>
            <w:gridSpan w:val="4"/>
          </w:tcPr>
          <w:p w14:paraId="0C7FE71D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Literary Analysis:</w:t>
            </w:r>
          </w:p>
          <w:p w14:paraId="21D1F537" w14:textId="77777777" w:rsidR="00D73F1E" w:rsidRPr="0033256B" w:rsidRDefault="00D73F1E" w:rsidP="00D73F1E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Respond to and interpret text</w:t>
            </w:r>
          </w:p>
          <w:p w14:paraId="0EB902DE" w14:textId="77777777" w:rsidR="00D73F1E" w:rsidRPr="0033256B" w:rsidRDefault="00D73F1E" w:rsidP="00D73F1E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 xml:space="preserve">Make text-to-text connections </w:t>
            </w:r>
          </w:p>
          <w:p w14:paraId="6AAFC7DA" w14:textId="77777777" w:rsidR="00D73F1E" w:rsidRPr="0033256B" w:rsidRDefault="00D73F1E" w:rsidP="00D73F1E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Analyze the genre</w:t>
            </w:r>
          </w:p>
          <w:p w14:paraId="7492E1CA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</w:p>
          <w:p w14:paraId="41ECFC4B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Reading Skills:</w:t>
            </w:r>
          </w:p>
          <w:p w14:paraId="3B97911A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Comprehension:</w:t>
            </w:r>
          </w:p>
          <w:p w14:paraId="40A673B4" w14:textId="77777777" w:rsidR="00D73F1E" w:rsidRPr="0033256B" w:rsidRDefault="00D73F1E" w:rsidP="00D73F1E">
            <w:pPr>
              <w:numPr>
                <w:ilvl w:val="0"/>
                <w:numId w:val="30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Identify sequence of events</w:t>
            </w:r>
          </w:p>
          <w:p w14:paraId="4CB19163" w14:textId="77777777" w:rsidR="00D73F1E" w:rsidRPr="0033256B" w:rsidRDefault="00D73F1E" w:rsidP="00D73F1E">
            <w:pPr>
              <w:numPr>
                <w:ilvl w:val="0"/>
                <w:numId w:val="30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Compare and contrast</w:t>
            </w:r>
          </w:p>
          <w:p w14:paraId="53236A5D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</w:p>
          <w:p w14:paraId="3B023ABE" w14:textId="77777777" w:rsidR="005D336D" w:rsidRPr="0033256B" w:rsidRDefault="00D73F1E" w:rsidP="00D73F1E">
            <w:pPr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Word Study:</w:t>
            </w:r>
          </w:p>
          <w:p w14:paraId="75F244AB" w14:textId="5F9455A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Descriptive language: adjectives</w:t>
            </w:r>
          </w:p>
        </w:tc>
      </w:tr>
      <w:tr w:rsidR="005D336D" w:rsidRPr="0033256B" w14:paraId="3E6F7DC9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4D7248D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Resources</w:t>
            </w:r>
          </w:p>
        </w:tc>
      </w:tr>
      <w:tr w:rsidR="005D336D" w:rsidRPr="0033256B" w14:paraId="1C759661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1F957457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690E008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33256B" w14:paraId="2AED177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282FC2D7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Benchmark Universe</w:t>
            </w:r>
          </w:p>
          <w:p w14:paraId="6C1B48A8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NY Ready Teacher Toolbox</w:t>
            </w:r>
          </w:p>
          <w:p w14:paraId="0BD0E5CC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 w:rsidRPr="0033256B">
              <w:rPr>
                <w:rFonts w:ascii="Century Gothic" w:hAnsi="Century Gothic"/>
                <w:b/>
                <w:sz w:val="24"/>
                <w:szCs w:val="24"/>
              </w:rPr>
              <w:t>Flowcabulary</w:t>
            </w:r>
            <w:proofErr w:type="spellEnd"/>
          </w:p>
          <w:p w14:paraId="4574B387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Reading—Gretchen </w:t>
            </w:r>
            <w:proofErr w:type="spellStart"/>
            <w:r w:rsidRPr="0033256B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14:paraId="127D596A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The Reading Strategies Book—Jennifer </w:t>
            </w:r>
            <w:proofErr w:type="spellStart"/>
            <w:r w:rsidRPr="0033256B">
              <w:rPr>
                <w:rFonts w:ascii="Century Gothic" w:hAnsi="Century Gothic"/>
                <w:b/>
                <w:sz w:val="24"/>
                <w:szCs w:val="24"/>
              </w:rPr>
              <w:t>Serravallo</w:t>
            </w:r>
            <w:proofErr w:type="spellEnd"/>
          </w:p>
          <w:p w14:paraId="70708818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Strategies that Work—Stephanie Harvey &amp; Anne </w:t>
            </w:r>
            <w:proofErr w:type="spellStart"/>
            <w:r w:rsidRPr="0033256B">
              <w:rPr>
                <w:rFonts w:ascii="Century Gothic" w:hAnsi="Century Gothic"/>
                <w:b/>
                <w:sz w:val="24"/>
                <w:szCs w:val="24"/>
              </w:rPr>
              <w:t>Goudvis</w:t>
            </w:r>
            <w:proofErr w:type="spellEnd"/>
          </w:p>
          <w:p w14:paraId="39FFE964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Making Meaning </w:t>
            </w:r>
          </w:p>
        </w:tc>
        <w:tc>
          <w:tcPr>
            <w:tcW w:w="7195" w:type="dxa"/>
            <w:gridSpan w:val="4"/>
          </w:tcPr>
          <w:p w14:paraId="286EC6C0" w14:textId="77777777" w:rsidR="005D336D" w:rsidRPr="0033256B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Benchmark Writing</w:t>
            </w:r>
          </w:p>
          <w:p w14:paraId="5E550AF3" w14:textId="77777777" w:rsidR="005D336D" w:rsidRPr="0033256B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Mentor Text</w:t>
            </w:r>
          </w:p>
          <w:p w14:paraId="7A19E918" w14:textId="77777777" w:rsidR="005D336D" w:rsidRPr="0033256B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Writing—Gretchen </w:t>
            </w:r>
            <w:proofErr w:type="spellStart"/>
            <w:r w:rsidRPr="0033256B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14:paraId="0DD48920" w14:textId="77777777" w:rsidR="005D336D" w:rsidRPr="0033256B" w:rsidRDefault="005D336D" w:rsidP="005D336D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33256B" w14:paraId="488A8C0F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59CAEF1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Structures </w:t>
            </w:r>
          </w:p>
        </w:tc>
      </w:tr>
      <w:tr w:rsidR="005D336D" w:rsidRPr="0033256B" w14:paraId="06352F5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FCBF28C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AC90370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33256B" w14:paraId="0739CBA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489B9554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26CB77FF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14:paraId="77297CBA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lastRenderedPageBreak/>
              <w:t>Partner reading/accountable talk</w:t>
            </w:r>
          </w:p>
          <w:p w14:paraId="64521AC6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14:paraId="4E164218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Guided reading groups (as needed)</w:t>
            </w:r>
          </w:p>
        </w:tc>
        <w:tc>
          <w:tcPr>
            <w:tcW w:w="7195" w:type="dxa"/>
            <w:gridSpan w:val="4"/>
          </w:tcPr>
          <w:p w14:paraId="62D1558F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lastRenderedPageBreak/>
              <w:t>Whole group lessons/mini-lessons</w:t>
            </w:r>
          </w:p>
          <w:p w14:paraId="502C3F9E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</w:t>
            </w:r>
            <w:r w:rsidRPr="0033256B">
              <w:rPr>
                <w:rFonts w:ascii="Century Gothic" w:hAnsi="Century Gothic"/>
                <w:sz w:val="24"/>
                <w:szCs w:val="24"/>
              </w:rPr>
              <w:lastRenderedPageBreak/>
              <w:t xml:space="preserve">conferences—Guided Writing </w:t>
            </w:r>
          </w:p>
          <w:p w14:paraId="3874527C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14:paraId="57693EA5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Independent writing/conferring</w:t>
            </w:r>
          </w:p>
          <w:p w14:paraId="2C44CA9C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</w:tc>
      </w:tr>
      <w:tr w:rsidR="005D336D" w:rsidRPr="0033256B" w14:paraId="725A3216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255BD1C3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 xml:space="preserve">Materials </w:t>
            </w:r>
          </w:p>
        </w:tc>
      </w:tr>
      <w:tr w:rsidR="005D336D" w:rsidRPr="0033256B" w14:paraId="0E594DEA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78D49D39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59F63E8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33256B" w14:paraId="47200696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35D50B0E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Classroom library of leveled books</w:t>
            </w:r>
          </w:p>
          <w:p w14:paraId="251512A1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Book bins/Reader Bags</w:t>
            </w:r>
          </w:p>
          <w:p w14:paraId="73F8D623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Student book bags</w:t>
            </w:r>
          </w:p>
          <w:p w14:paraId="1C8F75EE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1C0A394F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Read-aloud texts (for modeling)</w:t>
            </w:r>
          </w:p>
          <w:p w14:paraId="3C62A5E3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Reading logs/bookmarks</w:t>
            </w:r>
          </w:p>
          <w:p w14:paraId="0458BB35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Reading notebooks</w:t>
            </w:r>
          </w:p>
        </w:tc>
        <w:tc>
          <w:tcPr>
            <w:tcW w:w="7195" w:type="dxa"/>
            <w:gridSpan w:val="4"/>
          </w:tcPr>
          <w:p w14:paraId="1A9480EF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Student samples (for modeling)</w:t>
            </w:r>
          </w:p>
          <w:p w14:paraId="7F7F0D19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344906AA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Graphic organizers</w:t>
            </w:r>
          </w:p>
          <w:p w14:paraId="30C0E58A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Writing notebooks</w:t>
            </w:r>
          </w:p>
          <w:p w14:paraId="53040E5A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Drafting paper and folders</w:t>
            </w:r>
          </w:p>
          <w:p w14:paraId="3FC4E771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Read-</w:t>
            </w:r>
            <w:proofErr w:type="spellStart"/>
            <w:r w:rsidRPr="0033256B">
              <w:rPr>
                <w:rFonts w:ascii="Century Gothic" w:hAnsi="Century Gothic"/>
                <w:sz w:val="24"/>
                <w:szCs w:val="24"/>
              </w:rPr>
              <w:t>alouds</w:t>
            </w:r>
            <w:proofErr w:type="spellEnd"/>
            <w:r w:rsidRPr="0033256B">
              <w:rPr>
                <w:rFonts w:ascii="Century Gothic" w:hAnsi="Century Gothic"/>
                <w:sz w:val="24"/>
                <w:szCs w:val="24"/>
              </w:rPr>
              <w:t xml:space="preserve"> (Mentor/Touchstone Text)</w:t>
            </w:r>
          </w:p>
        </w:tc>
      </w:tr>
      <w:tr w:rsidR="005D336D" w:rsidRPr="0033256B" w14:paraId="08D2AE36" w14:textId="77777777" w:rsidTr="00657118">
        <w:trPr>
          <w:gridAfter w:val="1"/>
          <w:wAfter w:w="10" w:type="dxa"/>
          <w:trHeight w:val="44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103D11D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On-Going Assessments</w:t>
            </w:r>
          </w:p>
        </w:tc>
      </w:tr>
      <w:tr w:rsidR="005D336D" w:rsidRPr="0033256B" w14:paraId="0626521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43A67A58" w14:textId="77777777" w:rsidR="005D336D" w:rsidRPr="0033256B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D9D58E3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33256B" w14:paraId="53DA010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78C9FC57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2F67634D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69AFCAD" w14:textId="77777777" w:rsidR="005D336D" w:rsidRPr="0033256B" w:rsidRDefault="005D336D" w:rsidP="005D336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Beginning of Year (BOY) Running Records (F&amp;P)</w:t>
            </w:r>
          </w:p>
          <w:p w14:paraId="5A1980BE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33256B">
              <w:rPr>
                <w:rFonts w:ascii="Century Gothic" w:hAnsi="Century Gothic"/>
                <w:sz w:val="24"/>
                <w:szCs w:val="24"/>
              </w:rPr>
              <w:t>iReady</w:t>
            </w:r>
            <w:proofErr w:type="spellEnd"/>
            <w:r w:rsidRPr="0033256B">
              <w:rPr>
                <w:rFonts w:ascii="Century Gothic" w:hAnsi="Century Gothic"/>
                <w:sz w:val="24"/>
                <w:szCs w:val="24"/>
              </w:rPr>
              <w:t xml:space="preserve"> Diagnostics (BOY)</w:t>
            </w:r>
          </w:p>
          <w:p w14:paraId="0949F319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14:paraId="3BA4A62D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Reading logs</w:t>
            </w:r>
          </w:p>
        </w:tc>
        <w:tc>
          <w:tcPr>
            <w:tcW w:w="7195" w:type="dxa"/>
            <w:gridSpan w:val="4"/>
          </w:tcPr>
          <w:p w14:paraId="0D00610B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3B141AC4" w14:textId="77777777" w:rsidR="005D336D" w:rsidRPr="0033256B" w:rsidRDefault="005D336D" w:rsidP="005D336D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42BBD7C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On-Demand Writing (BOY) Assessment</w:t>
            </w:r>
          </w:p>
          <w:p w14:paraId="47A5B74D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  <w:p w14:paraId="0312F4FD" w14:textId="77777777" w:rsidR="005D336D" w:rsidRPr="0033256B" w:rsidRDefault="005D336D" w:rsidP="006430D7">
            <w:pPr>
              <w:numPr>
                <w:ilvl w:val="0"/>
                <w:numId w:val="22"/>
              </w:num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Random collection of notebooks</w:t>
            </w:r>
          </w:p>
        </w:tc>
      </w:tr>
      <w:tr w:rsidR="005D336D" w:rsidRPr="0033256B" w14:paraId="4FFBBD09" w14:textId="77777777" w:rsidTr="00657118">
        <w:trPr>
          <w:gridAfter w:val="1"/>
          <w:wAfter w:w="10" w:type="dxa"/>
          <w:trHeight w:val="395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1454BDF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Questioning Techniques: (KAGAN Cooperative Learning Structures):</w:t>
            </w:r>
          </w:p>
        </w:tc>
      </w:tr>
      <w:tr w:rsidR="005D336D" w:rsidRPr="0033256B" w14:paraId="18352537" w14:textId="77777777" w:rsidTr="00657118">
        <w:trPr>
          <w:gridAfter w:val="1"/>
          <w:wAfter w:w="10" w:type="dxa"/>
          <w:trHeight w:val="1070"/>
        </w:trPr>
        <w:tc>
          <w:tcPr>
            <w:tcW w:w="14380" w:type="dxa"/>
            <w:gridSpan w:val="8"/>
          </w:tcPr>
          <w:p w14:paraId="016A8579" w14:textId="77777777" w:rsidR="005D336D" w:rsidRPr="0033256B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14:paraId="5FC7A3E2" w14:textId="77777777" w:rsidR="005D336D" w:rsidRPr="0033256B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14:paraId="61201CBD" w14:textId="77777777" w:rsidR="005D336D" w:rsidRPr="0033256B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14:paraId="7BD31C68" w14:textId="77777777" w:rsidR="005D336D" w:rsidRPr="0033256B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5D336D" w:rsidRPr="0033256B" w14:paraId="5E398D82" w14:textId="77777777" w:rsidTr="00657118">
        <w:trPr>
          <w:gridAfter w:val="1"/>
          <w:wAfter w:w="10" w:type="dxa"/>
          <w:trHeight w:val="35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B2F9259" w14:textId="77777777" w:rsidR="005D336D" w:rsidRPr="0033256B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5D336D" w:rsidRPr="0033256B" w14:paraId="0C38EF71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14:paraId="2272BCCA" w14:textId="77777777" w:rsidR="005D336D" w:rsidRPr="0033256B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16" w:type="dxa"/>
            <w:gridSpan w:val="3"/>
            <w:shd w:val="clear" w:color="auto" w:fill="D9D9D9" w:themeFill="background1" w:themeFillShade="D9"/>
          </w:tcPr>
          <w:p w14:paraId="5C94FBCB" w14:textId="77777777" w:rsidR="005D336D" w:rsidRPr="0033256B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14:paraId="64D30DAC" w14:textId="77777777" w:rsidR="005D336D" w:rsidRPr="0033256B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5D336D" w:rsidRPr="0033256B" w14:paraId="19CD3B6E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</w:tcPr>
          <w:p w14:paraId="74A5EAB8" w14:textId="77777777" w:rsidR="008D26E7" w:rsidRPr="0033256B" w:rsidRDefault="008D26E7" w:rsidP="008D26E7">
            <w:pPr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When creating a positive learning environment, it is conducive to consider the unique learning styles of our special needs students, which can be accomplished by providing specific accommodations to meet their learning challenges</w:t>
            </w:r>
            <w:r w:rsidRPr="0033256B">
              <w:rPr>
                <w:rFonts w:ascii="Century Gothic" w:hAnsi="Century Gothic"/>
                <w:b/>
                <w:i/>
                <w:sz w:val="24"/>
                <w:szCs w:val="24"/>
              </w:rPr>
              <w:t>.</w:t>
            </w:r>
            <w:r w:rsidRPr="0033256B">
              <w:rPr>
                <w:rFonts w:ascii="Century Gothic" w:hAnsi="Century Gothic"/>
                <w:i/>
                <w:sz w:val="24"/>
                <w:szCs w:val="24"/>
              </w:rPr>
              <w:t xml:space="preserve"> The following </w:t>
            </w:r>
            <w:r w:rsidRPr="0033256B">
              <w:rPr>
                <w:rFonts w:ascii="Century Gothic" w:hAnsi="Century Gothic"/>
                <w:i/>
                <w:sz w:val="24"/>
                <w:szCs w:val="24"/>
              </w:rPr>
              <w:lastRenderedPageBreak/>
              <w:t xml:space="preserve">list of suggestions is by no means exhaustive. However, it should be considered a “springboard” and can meet unique needs of children with varying disabilities. </w:t>
            </w:r>
          </w:p>
          <w:p w14:paraId="7578CC32" w14:textId="77777777" w:rsidR="008D26E7" w:rsidRPr="0033256B" w:rsidRDefault="008D26E7" w:rsidP="008D26E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Give students opportunities to verbalize experiences and their understanding of concepts. </w:t>
            </w:r>
          </w:p>
          <w:p w14:paraId="09B91B26" w14:textId="77777777" w:rsidR="008D26E7" w:rsidRPr="0033256B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Outline basic goals for units, inserting and defining specific vocabulary. Repeat concepts presented in various modalities. </w:t>
            </w:r>
          </w:p>
          <w:p w14:paraId="301F5635" w14:textId="77777777" w:rsidR="008D26E7" w:rsidRPr="0033256B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Provide leveled books (high interest/low-level) that lower readers can access of same concept being taught. </w:t>
            </w:r>
          </w:p>
          <w:p w14:paraId="50BAAAD9" w14:textId="77777777" w:rsidR="008D26E7" w:rsidRPr="0033256B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Allow opportunities to demonstrate knowledge in different ways (for example: verbally, visually, use of technology). </w:t>
            </w:r>
          </w:p>
          <w:p w14:paraId="74A588DA" w14:textId="77777777" w:rsidR="008D26E7" w:rsidRPr="0033256B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Use technology and/or multimedia during learning process. </w:t>
            </w:r>
          </w:p>
          <w:p w14:paraId="09A4308B" w14:textId="77777777" w:rsidR="008D26E7" w:rsidRPr="0033256B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Differentiate and provide flexible choices of learning tasks. </w:t>
            </w:r>
          </w:p>
          <w:p w14:paraId="4E96906F" w14:textId="488AA336" w:rsidR="005D336D" w:rsidRPr="0033256B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</w:p>
        </w:tc>
        <w:tc>
          <w:tcPr>
            <w:tcW w:w="4816" w:type="dxa"/>
            <w:gridSpan w:val="3"/>
          </w:tcPr>
          <w:p w14:paraId="4B40F97E" w14:textId="77777777" w:rsidR="005D336D" w:rsidRPr="0033256B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Planning Instruction for English Language Learners:</w:t>
            </w:r>
          </w:p>
          <w:p w14:paraId="6C33DFF7" w14:textId="77777777" w:rsidR="005D336D" w:rsidRPr="0033256B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and build upon students’ languages and cultural schemas.  </w:t>
            </w:r>
            <w:r w:rsidRPr="0033256B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14:paraId="61B5576A" w14:textId="77777777" w:rsidR="005D336D" w:rsidRPr="0033256B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Use of visuals, realia, demonstrations, modeling, wait time, Think-Pair-Share, advanced graphic organizers, shared reading (more often), total physical response (TPR), choral, echo and partner reading, use of native language strategically and sharing content and language objective with students.</w:t>
            </w:r>
          </w:p>
          <w:p w14:paraId="10BBF506" w14:textId="77777777" w:rsidR="005D336D" w:rsidRPr="0033256B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14:paraId="24FA9C2D" w14:textId="77777777" w:rsidR="005D336D" w:rsidRPr="0033256B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33256B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questioning, summarizing, observing similarities and </w:t>
            </w:r>
            <w:r w:rsidRPr="0033256B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differences, use of native language to process, and focus on message rather over form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14:paraId="7CD56790" w14:textId="77777777" w:rsidR="005D336D" w:rsidRPr="0033256B" w:rsidRDefault="005D336D" w:rsidP="006430D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t>Additional Considerations:</w:t>
            </w:r>
            <w:r w:rsidRPr="0033256B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 objectives. If the instruction is building language, aim for a level above the language proficiency level; if the instruction is building content, aim for students’ level of language proficiency or one level below.</w:t>
            </w:r>
          </w:p>
        </w:tc>
        <w:tc>
          <w:tcPr>
            <w:tcW w:w="4788" w:type="dxa"/>
            <w:gridSpan w:val="2"/>
          </w:tcPr>
          <w:p w14:paraId="17B8A349" w14:textId="77777777" w:rsidR="005D336D" w:rsidRPr="0033256B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Grade 2-5:</w:t>
            </w:r>
          </w:p>
          <w:p w14:paraId="6F3A0E60" w14:textId="77777777" w:rsidR="005D336D" w:rsidRPr="0033256B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14:paraId="4AFB91E2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Differentiating your instruction for varying degrees of readiness or interest or different learning styles 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can be accomplished by varying the content, process or product for these students.</w:t>
            </w:r>
          </w:p>
          <w:p w14:paraId="6AAEE30A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In addition to a faster pace, advanced students thrive on complexity &amp; abstract thinking.  Some at this age are also able to work independently and with less structure.</w:t>
            </w:r>
          </w:p>
          <w:p w14:paraId="60EACFC0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14:paraId="0F09D844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alternate activities that accompany these units or provide opportunities to work at advanced level on the same or a related topic.</w:t>
            </w:r>
          </w:p>
          <w:p w14:paraId="014E8B1F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simulations and/or opportunities to apply new concepts of the unit within the classroom, school and/or community.</w:t>
            </w:r>
          </w:p>
          <w:p w14:paraId="402CFDB8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 creativity.</w:t>
            </w:r>
          </w:p>
          <w:p w14:paraId="52EEC9A1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opportunities to work with academic peers.  It is NOT the job of these students to “teach’ their peers or be a “role model” all the time.</w:t>
            </w:r>
          </w:p>
          <w:p w14:paraId="7C6C181C" w14:textId="77777777" w:rsidR="005D336D" w:rsidRPr="0033256B" w:rsidRDefault="005D336D" w:rsidP="005D336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Allow students to pursue areas of passion that may or may not align the unit content.  After all, if 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they have mastered the content, the standard has been met.</w:t>
            </w:r>
          </w:p>
        </w:tc>
      </w:tr>
    </w:tbl>
    <w:p w14:paraId="644D49A0" w14:textId="77777777" w:rsidR="005D336D" w:rsidRPr="0033256B" w:rsidRDefault="005D336D" w:rsidP="005D336D">
      <w:pPr>
        <w:tabs>
          <w:tab w:val="left" w:pos="5175"/>
        </w:tabs>
        <w:jc w:val="center"/>
        <w:rPr>
          <w:rFonts w:ascii="Century Gothic" w:hAnsi="Century Gothic"/>
          <w:sz w:val="24"/>
          <w:szCs w:val="24"/>
        </w:rPr>
      </w:pPr>
    </w:p>
    <w:p w14:paraId="2F7B99AB" w14:textId="77777777" w:rsidR="001D74AD" w:rsidRPr="0033256B" w:rsidRDefault="001D74AD">
      <w:pPr>
        <w:rPr>
          <w:rFonts w:ascii="Century Gothic" w:hAnsi="Century Gothic"/>
        </w:rPr>
      </w:pPr>
    </w:p>
    <w:sectPr w:rsidR="001D74AD" w:rsidRPr="0033256B" w:rsidSect="0057120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7AD"/>
    <w:multiLevelType w:val="hybridMultilevel"/>
    <w:tmpl w:val="DAEE8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25AD4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E2FF7"/>
    <w:multiLevelType w:val="hybridMultilevel"/>
    <w:tmpl w:val="079436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D5814"/>
    <w:multiLevelType w:val="hybridMultilevel"/>
    <w:tmpl w:val="0D3AA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9752AA"/>
    <w:multiLevelType w:val="hybridMultilevel"/>
    <w:tmpl w:val="15FCA8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F5E40"/>
    <w:multiLevelType w:val="hybridMultilevel"/>
    <w:tmpl w:val="0374B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B4063"/>
    <w:multiLevelType w:val="hybridMultilevel"/>
    <w:tmpl w:val="CD086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0F00CD"/>
    <w:multiLevelType w:val="hybridMultilevel"/>
    <w:tmpl w:val="6518B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9C1E89"/>
    <w:multiLevelType w:val="multilevel"/>
    <w:tmpl w:val="6A469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3AB45A8"/>
    <w:multiLevelType w:val="hybridMultilevel"/>
    <w:tmpl w:val="FB408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C35301"/>
    <w:multiLevelType w:val="hybridMultilevel"/>
    <w:tmpl w:val="C6CA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4943D9"/>
    <w:multiLevelType w:val="multilevel"/>
    <w:tmpl w:val="4922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8959B3"/>
    <w:multiLevelType w:val="hybridMultilevel"/>
    <w:tmpl w:val="CCF8FF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C84D68"/>
    <w:multiLevelType w:val="hybridMultilevel"/>
    <w:tmpl w:val="492A1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541A8C"/>
    <w:multiLevelType w:val="hybridMultilevel"/>
    <w:tmpl w:val="F544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936B27"/>
    <w:multiLevelType w:val="hybridMultilevel"/>
    <w:tmpl w:val="07187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B6098C"/>
    <w:multiLevelType w:val="hybridMultilevel"/>
    <w:tmpl w:val="59DA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4B3560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300508"/>
    <w:multiLevelType w:val="multilevel"/>
    <w:tmpl w:val="832CA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E47785"/>
    <w:multiLevelType w:val="hybridMultilevel"/>
    <w:tmpl w:val="0EAAF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F37B7D"/>
    <w:multiLevelType w:val="multilevel"/>
    <w:tmpl w:val="6048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EF5518"/>
    <w:multiLevelType w:val="multilevel"/>
    <w:tmpl w:val="9A94B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130BB8"/>
    <w:multiLevelType w:val="hybridMultilevel"/>
    <w:tmpl w:val="01241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9929EB"/>
    <w:multiLevelType w:val="multilevel"/>
    <w:tmpl w:val="90163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534968"/>
    <w:multiLevelType w:val="hybridMultilevel"/>
    <w:tmpl w:val="08667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BC0B41"/>
    <w:multiLevelType w:val="multilevel"/>
    <w:tmpl w:val="FC7A6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1324E3"/>
    <w:multiLevelType w:val="hybridMultilevel"/>
    <w:tmpl w:val="D192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BA7DF6"/>
    <w:multiLevelType w:val="hybridMultilevel"/>
    <w:tmpl w:val="15FCA8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A82879"/>
    <w:multiLevelType w:val="hybridMultilevel"/>
    <w:tmpl w:val="B33C9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D539CC"/>
    <w:multiLevelType w:val="multilevel"/>
    <w:tmpl w:val="E93A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57241E5"/>
    <w:multiLevelType w:val="hybridMultilevel"/>
    <w:tmpl w:val="584A6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FD271B"/>
    <w:multiLevelType w:val="hybridMultilevel"/>
    <w:tmpl w:val="079436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E20EB8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4773C08"/>
    <w:multiLevelType w:val="hybridMultilevel"/>
    <w:tmpl w:val="DBD4F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D573BA"/>
    <w:multiLevelType w:val="hybridMultilevel"/>
    <w:tmpl w:val="6FD4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D8562A"/>
    <w:multiLevelType w:val="hybridMultilevel"/>
    <w:tmpl w:val="0CC4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074473"/>
    <w:multiLevelType w:val="hybridMultilevel"/>
    <w:tmpl w:val="47C84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AD1AD2"/>
    <w:multiLevelType w:val="hybridMultilevel"/>
    <w:tmpl w:val="152ED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802103"/>
    <w:multiLevelType w:val="hybridMultilevel"/>
    <w:tmpl w:val="710E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BB7F63"/>
    <w:multiLevelType w:val="hybridMultilevel"/>
    <w:tmpl w:val="55866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E609CC"/>
    <w:multiLevelType w:val="hybridMultilevel"/>
    <w:tmpl w:val="09B4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F7D2432"/>
    <w:multiLevelType w:val="hybridMultilevel"/>
    <w:tmpl w:val="89A03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9"/>
  </w:num>
  <w:num w:numId="3">
    <w:abstractNumId w:val="43"/>
  </w:num>
  <w:num w:numId="4">
    <w:abstractNumId w:val="2"/>
  </w:num>
  <w:num w:numId="5">
    <w:abstractNumId w:val="48"/>
  </w:num>
  <w:num w:numId="6">
    <w:abstractNumId w:val="7"/>
  </w:num>
  <w:num w:numId="7">
    <w:abstractNumId w:val="13"/>
  </w:num>
  <w:num w:numId="8">
    <w:abstractNumId w:val="12"/>
  </w:num>
  <w:num w:numId="9">
    <w:abstractNumId w:val="19"/>
  </w:num>
  <w:num w:numId="10">
    <w:abstractNumId w:val="22"/>
  </w:num>
  <w:num w:numId="11">
    <w:abstractNumId w:val="38"/>
  </w:num>
  <w:num w:numId="12">
    <w:abstractNumId w:val="36"/>
  </w:num>
  <w:num w:numId="13">
    <w:abstractNumId w:val="29"/>
  </w:num>
  <w:num w:numId="14">
    <w:abstractNumId w:val="40"/>
  </w:num>
  <w:num w:numId="15">
    <w:abstractNumId w:val="27"/>
  </w:num>
  <w:num w:numId="16">
    <w:abstractNumId w:val="41"/>
  </w:num>
  <w:num w:numId="17">
    <w:abstractNumId w:val="18"/>
  </w:num>
  <w:num w:numId="18">
    <w:abstractNumId w:val="15"/>
  </w:num>
  <w:num w:numId="19">
    <w:abstractNumId w:val="35"/>
  </w:num>
  <w:num w:numId="20">
    <w:abstractNumId w:val="1"/>
  </w:num>
  <w:num w:numId="21">
    <w:abstractNumId w:val="46"/>
  </w:num>
  <w:num w:numId="22">
    <w:abstractNumId w:val="37"/>
  </w:num>
  <w:num w:numId="23">
    <w:abstractNumId w:val="17"/>
  </w:num>
  <w:num w:numId="24">
    <w:abstractNumId w:val="24"/>
  </w:num>
  <w:num w:numId="25">
    <w:abstractNumId w:val="47"/>
  </w:num>
  <w:num w:numId="26">
    <w:abstractNumId w:val="44"/>
  </w:num>
  <w:num w:numId="27">
    <w:abstractNumId w:val="20"/>
  </w:num>
  <w:num w:numId="28">
    <w:abstractNumId w:val="32"/>
  </w:num>
  <w:num w:numId="29">
    <w:abstractNumId w:val="9"/>
  </w:num>
  <w:num w:numId="30">
    <w:abstractNumId w:val="23"/>
  </w:num>
  <w:num w:numId="31">
    <w:abstractNumId w:val="26"/>
  </w:num>
  <w:num w:numId="32">
    <w:abstractNumId w:val="14"/>
  </w:num>
  <w:num w:numId="33">
    <w:abstractNumId w:val="42"/>
  </w:num>
  <w:num w:numId="34">
    <w:abstractNumId w:val="0"/>
  </w:num>
  <w:num w:numId="35">
    <w:abstractNumId w:val="39"/>
  </w:num>
  <w:num w:numId="36">
    <w:abstractNumId w:val="3"/>
  </w:num>
  <w:num w:numId="37">
    <w:abstractNumId w:val="4"/>
  </w:num>
  <w:num w:numId="38">
    <w:abstractNumId w:val="16"/>
  </w:num>
  <w:num w:numId="39">
    <w:abstractNumId w:val="34"/>
  </w:num>
  <w:num w:numId="40">
    <w:abstractNumId w:val="8"/>
  </w:num>
  <w:num w:numId="41">
    <w:abstractNumId w:val="45"/>
  </w:num>
  <w:num w:numId="42">
    <w:abstractNumId w:val="21"/>
  </w:num>
  <w:num w:numId="43">
    <w:abstractNumId w:val="28"/>
  </w:num>
  <w:num w:numId="44">
    <w:abstractNumId w:val="5"/>
  </w:num>
  <w:num w:numId="45">
    <w:abstractNumId w:val="30"/>
  </w:num>
  <w:num w:numId="46">
    <w:abstractNumId w:val="10"/>
  </w:num>
  <w:num w:numId="47">
    <w:abstractNumId w:val="33"/>
  </w:num>
  <w:num w:numId="48">
    <w:abstractNumId w:val="6"/>
  </w:num>
  <w:num w:numId="49">
    <w:abstractNumId w:val="11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6D"/>
    <w:rsid w:val="001219C4"/>
    <w:rsid w:val="0013782C"/>
    <w:rsid w:val="001B75B7"/>
    <w:rsid w:val="001D7367"/>
    <w:rsid w:val="001D74AD"/>
    <w:rsid w:val="001E0F16"/>
    <w:rsid w:val="0033256B"/>
    <w:rsid w:val="00390C34"/>
    <w:rsid w:val="004D68BD"/>
    <w:rsid w:val="005D336D"/>
    <w:rsid w:val="00657118"/>
    <w:rsid w:val="008D26E7"/>
    <w:rsid w:val="00945BAA"/>
    <w:rsid w:val="00B82EE7"/>
    <w:rsid w:val="00D73F1E"/>
    <w:rsid w:val="00EF3569"/>
    <w:rsid w:val="0412F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23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F1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8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D73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3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F1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8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D73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3.jpeg"/><Relationship Id="rId5" Type="http://schemas.openxmlformats.org/officeDocument/2006/relationships/styles" Target="styles.xml"/><Relationship Id="rId10" Type="http://schemas.openxmlformats.org/officeDocument/2006/relationships/image" Target="media/image2.gif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0A9FDC2526434AA218B5C1B8A815B3" ma:contentTypeVersion="3" ma:contentTypeDescription="Create a new document." ma:contentTypeScope="" ma:versionID="23d02dff9d9ca3130497b1c5da18f2d1">
  <xsd:schema xmlns:xsd="http://www.w3.org/2001/XMLSchema" xmlns:xs="http://www.w3.org/2001/XMLSchema" xmlns:p="http://schemas.microsoft.com/office/2006/metadata/properties" xmlns:ns2="cf4e347e-8944-4cde-8896-04cc8f390c76" xmlns:ns3="2110bed4-ef6c-4a43-9b77-4fb889b180a1" targetNamespace="http://schemas.microsoft.com/office/2006/metadata/properties" ma:root="true" ma:fieldsID="2d48b48d64268ca94374a06d5715c174" ns2:_="" ns3:_="">
    <xsd:import namespace="cf4e347e-8944-4cde-8896-04cc8f390c76"/>
    <xsd:import namespace="2110bed4-ef6c-4a43-9b77-4fb889b180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e347e-8944-4cde-8896-04cc8f390c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0bed4-ef6c-4a43-9b77-4fb889b18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9A3BD-F615-4FAE-A780-6EF7EDEF3696}">
  <ds:schemaRefs>
    <ds:schemaRef ds:uri="http://www.w3.org/XML/1998/namespace"/>
    <ds:schemaRef ds:uri="http://schemas.microsoft.com/office/2006/metadata/properties"/>
    <ds:schemaRef ds:uri="cf4e347e-8944-4cde-8896-04cc8f390c76"/>
    <ds:schemaRef ds:uri="http://purl.org/dc/elements/1.1/"/>
    <ds:schemaRef ds:uri="2110bed4-ef6c-4a43-9b77-4fb889b180a1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CB2AE30-1AEA-4C9F-B463-EA2CAD410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4e347e-8944-4cde-8896-04cc8f390c76"/>
    <ds:schemaRef ds:uri="2110bed4-ef6c-4a43-9b77-4fb889b18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C8DD2-7B84-4470-9268-E0C01AD7AB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2773</Words>
  <Characters>15812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Fotinis</dc:creator>
  <cp:lastModifiedBy>Admin</cp:lastModifiedBy>
  <cp:revision>7</cp:revision>
  <dcterms:created xsi:type="dcterms:W3CDTF">2017-06-14T19:33:00Z</dcterms:created>
  <dcterms:modified xsi:type="dcterms:W3CDTF">2017-06-17T15:07:00Z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0x010100400A9FDC2526434AA218B5C1B8A815B3</vt:lpwstr>
  </property>
</Properties>
</file>